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F9" w:rsidRPr="00310DA1" w:rsidRDefault="002543F9" w:rsidP="000771DA">
      <w:pPr>
        <w:pStyle w:val="Default"/>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8"/>
        </w:rPr>
      </w:pPr>
      <w:r w:rsidRPr="00310DA1">
        <w:rPr>
          <w:rFonts w:ascii="Times New Roman" w:hAnsi="Times New Roman" w:cs="Times New Roman"/>
          <w:b/>
          <w:sz w:val="28"/>
        </w:rPr>
        <w:t>Finalidades de una educación para la conversión ecológica</w:t>
      </w:r>
    </w:p>
    <w:p w:rsidR="002543F9" w:rsidRPr="00310DA1" w:rsidRDefault="002543F9" w:rsidP="000771DA">
      <w:pPr>
        <w:pStyle w:val="Default"/>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221E1F"/>
          <w:sz w:val="28"/>
        </w:rPr>
      </w:pPr>
      <w:r w:rsidRPr="00310DA1">
        <w:rPr>
          <w:rFonts w:ascii="Times New Roman" w:hAnsi="Times New Roman" w:cs="Times New Roman"/>
          <w:sz w:val="28"/>
        </w:rPr>
        <w:t xml:space="preserve">Consideraciones sobre el </w:t>
      </w:r>
      <w:r w:rsidR="003F6123" w:rsidRPr="00310DA1">
        <w:rPr>
          <w:rFonts w:ascii="Times New Roman" w:hAnsi="Times New Roman" w:cs="Times New Roman"/>
          <w:sz w:val="28"/>
        </w:rPr>
        <w:t xml:space="preserve">paradigma tecnocrático </w:t>
      </w:r>
      <w:r w:rsidRPr="00310DA1">
        <w:rPr>
          <w:rFonts w:ascii="Times New Roman" w:hAnsi="Times New Roman" w:cs="Times New Roman"/>
          <w:sz w:val="28"/>
        </w:rPr>
        <w:t xml:space="preserve">a partir de la lectura parcial de la Carta Encíclica </w:t>
      </w:r>
      <w:r w:rsidRPr="00310DA1">
        <w:rPr>
          <w:rFonts w:ascii="Times New Roman" w:hAnsi="Times New Roman" w:cs="Times New Roman"/>
          <w:i/>
          <w:color w:val="221E1F"/>
          <w:sz w:val="28"/>
        </w:rPr>
        <w:t>Laudato si’</w:t>
      </w:r>
      <w:r w:rsidRPr="00310DA1">
        <w:rPr>
          <w:rFonts w:ascii="Times New Roman" w:hAnsi="Times New Roman" w:cs="Times New Roman"/>
          <w:color w:val="221E1F"/>
          <w:sz w:val="28"/>
        </w:rPr>
        <w:t xml:space="preserve"> del Papa Francisco sobre el cuidado de la casa común </w:t>
      </w:r>
    </w:p>
    <w:p w:rsidR="00310DA1" w:rsidRPr="000771DA" w:rsidRDefault="00310DA1" w:rsidP="000771DA">
      <w:pPr>
        <w:pStyle w:val="Default"/>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221E1F"/>
        </w:rPr>
      </w:pPr>
      <w:r>
        <w:rPr>
          <w:rFonts w:ascii="Times New Roman" w:hAnsi="Times New Roman" w:cs="Times New Roman"/>
          <w:color w:val="221E1F"/>
        </w:rPr>
        <w:t xml:space="preserve">2 de noviembre de 2015 </w:t>
      </w:r>
    </w:p>
    <w:p w:rsidR="009F4E6B" w:rsidRPr="000771DA" w:rsidRDefault="009F4E6B" w:rsidP="000771D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0771DA">
        <w:rPr>
          <w:rFonts w:ascii="Times New Roman" w:hAnsi="Times New Roman" w:cs="Times New Roman"/>
          <w:sz w:val="24"/>
          <w:szCs w:val="24"/>
        </w:rPr>
        <w:t>Dr. Roberto Igarza</w:t>
      </w:r>
    </w:p>
    <w:p w:rsidR="009F4E6B" w:rsidRPr="000771DA" w:rsidRDefault="009F4E6B" w:rsidP="000771DA">
      <w:pPr>
        <w:spacing w:after="120" w:line="240" w:lineRule="auto"/>
        <w:jc w:val="both"/>
        <w:rPr>
          <w:rFonts w:ascii="Times New Roman" w:hAnsi="Times New Roman" w:cs="Times New Roman"/>
          <w:sz w:val="24"/>
          <w:szCs w:val="24"/>
        </w:rPr>
      </w:pPr>
      <w:bookmarkStart w:id="0" w:name="_GoBack"/>
      <w:bookmarkEnd w:id="0"/>
    </w:p>
    <w:p w:rsidR="00864E12" w:rsidRDefault="00EF3214" w:rsidP="000771DA">
      <w:pPr>
        <w:spacing w:after="120" w:line="240" w:lineRule="auto"/>
        <w:jc w:val="both"/>
        <w:rPr>
          <w:rFonts w:ascii="Times New Roman" w:hAnsi="Times New Roman" w:cs="Times New Roman"/>
          <w:sz w:val="24"/>
          <w:szCs w:val="24"/>
        </w:rPr>
      </w:pPr>
      <w:r w:rsidRPr="000771DA">
        <w:rPr>
          <w:rFonts w:ascii="Times New Roman" w:hAnsi="Times New Roman" w:cs="Times New Roman"/>
          <w:sz w:val="24"/>
          <w:szCs w:val="24"/>
        </w:rPr>
        <w:t xml:space="preserve">La encíclica </w:t>
      </w:r>
      <w:r w:rsidR="00CB2122" w:rsidRPr="000771DA">
        <w:rPr>
          <w:rFonts w:ascii="Times New Roman" w:hAnsi="Times New Roman" w:cs="Times New Roman"/>
          <w:sz w:val="24"/>
          <w:szCs w:val="24"/>
        </w:rPr>
        <w:t>Papa</w:t>
      </w:r>
      <w:r w:rsidRPr="000771DA">
        <w:rPr>
          <w:rFonts w:ascii="Times New Roman" w:hAnsi="Times New Roman" w:cs="Times New Roman"/>
          <w:sz w:val="24"/>
          <w:szCs w:val="24"/>
        </w:rPr>
        <w:t xml:space="preserve">l renueva </w:t>
      </w:r>
      <w:r w:rsidR="000C62AD" w:rsidRPr="000771DA">
        <w:rPr>
          <w:rFonts w:ascii="Times New Roman" w:hAnsi="Times New Roman" w:cs="Times New Roman"/>
          <w:sz w:val="24"/>
          <w:szCs w:val="24"/>
        </w:rPr>
        <w:t>un</w:t>
      </w:r>
      <w:r w:rsidRPr="000771DA">
        <w:rPr>
          <w:rFonts w:ascii="Times New Roman" w:hAnsi="Times New Roman" w:cs="Times New Roman"/>
          <w:sz w:val="24"/>
          <w:szCs w:val="24"/>
        </w:rPr>
        <w:t xml:space="preserve"> </w:t>
      </w:r>
      <w:r w:rsidR="007E19FB" w:rsidRPr="000771DA">
        <w:rPr>
          <w:rFonts w:ascii="Times New Roman" w:hAnsi="Times New Roman" w:cs="Times New Roman"/>
          <w:sz w:val="24"/>
          <w:szCs w:val="24"/>
        </w:rPr>
        <w:t>perseverante</w:t>
      </w:r>
      <w:r w:rsidRPr="000771DA">
        <w:rPr>
          <w:rFonts w:ascii="Times New Roman" w:hAnsi="Times New Roman" w:cs="Times New Roman"/>
          <w:sz w:val="24"/>
          <w:szCs w:val="24"/>
        </w:rPr>
        <w:t xml:space="preserve"> llamado de la Iglesia</w:t>
      </w:r>
      <w:r w:rsidR="003F6123" w:rsidRPr="000771DA">
        <w:rPr>
          <w:rFonts w:ascii="Times New Roman" w:hAnsi="Times New Roman" w:cs="Times New Roman"/>
          <w:sz w:val="24"/>
          <w:szCs w:val="24"/>
        </w:rPr>
        <w:t xml:space="preserve"> </w:t>
      </w:r>
      <w:r w:rsidRPr="000771DA">
        <w:rPr>
          <w:rFonts w:ascii="Times New Roman" w:hAnsi="Times New Roman" w:cs="Times New Roman"/>
          <w:sz w:val="24"/>
          <w:szCs w:val="24"/>
        </w:rPr>
        <w:t>“a ser los instrumentos del Padre Dios para que nuestro planeta sea lo que él soñó al crearlo y responda a su proyecto de paz, belleza y plenitud”</w:t>
      </w:r>
      <w:r w:rsidR="007E19FB">
        <w:rPr>
          <w:rStyle w:val="Refdenotaalpie"/>
          <w:rFonts w:ascii="Times New Roman" w:hAnsi="Times New Roman" w:cs="Times New Roman"/>
          <w:sz w:val="24"/>
          <w:szCs w:val="24"/>
        </w:rPr>
        <w:footnoteReference w:id="1"/>
      </w:r>
      <w:r w:rsidRPr="000771DA">
        <w:rPr>
          <w:rFonts w:ascii="Times New Roman" w:hAnsi="Times New Roman" w:cs="Times New Roman"/>
          <w:sz w:val="24"/>
          <w:szCs w:val="24"/>
        </w:rPr>
        <w:t xml:space="preserve">. </w:t>
      </w:r>
      <w:r w:rsidR="00864E12">
        <w:rPr>
          <w:rFonts w:ascii="Times New Roman" w:hAnsi="Times New Roman" w:cs="Times New Roman"/>
          <w:sz w:val="24"/>
          <w:szCs w:val="24"/>
        </w:rPr>
        <w:t>En esta carta</w:t>
      </w:r>
      <w:r w:rsidR="008B3D0E">
        <w:rPr>
          <w:rFonts w:ascii="Times New Roman" w:hAnsi="Times New Roman" w:cs="Times New Roman"/>
          <w:sz w:val="24"/>
          <w:szCs w:val="24"/>
        </w:rPr>
        <w:t xml:space="preserve">, el Papa </w:t>
      </w:r>
      <w:r w:rsidR="002476F6">
        <w:rPr>
          <w:rFonts w:ascii="Times New Roman" w:hAnsi="Times New Roman" w:cs="Times New Roman"/>
          <w:sz w:val="24"/>
          <w:szCs w:val="24"/>
        </w:rPr>
        <w:t xml:space="preserve">Francisco expone </w:t>
      </w:r>
      <w:r w:rsidRPr="000771DA">
        <w:rPr>
          <w:rFonts w:ascii="Times New Roman" w:hAnsi="Times New Roman" w:cs="Times New Roman"/>
          <w:sz w:val="24"/>
          <w:szCs w:val="24"/>
        </w:rPr>
        <w:t>una visión integradora</w:t>
      </w:r>
      <w:r w:rsidR="00250B74" w:rsidRPr="000771DA">
        <w:rPr>
          <w:rFonts w:ascii="Times New Roman" w:hAnsi="Times New Roman" w:cs="Times New Roman"/>
          <w:sz w:val="24"/>
          <w:szCs w:val="24"/>
        </w:rPr>
        <w:t xml:space="preserve"> de la crisis ecológica</w:t>
      </w:r>
      <w:r w:rsidRPr="000771DA">
        <w:rPr>
          <w:rFonts w:ascii="Times New Roman" w:hAnsi="Times New Roman" w:cs="Times New Roman"/>
          <w:sz w:val="24"/>
          <w:szCs w:val="24"/>
        </w:rPr>
        <w:t xml:space="preserve"> fundada en la convicción de que en el mundo todo está conectado</w:t>
      </w:r>
      <w:r w:rsidR="00864E12">
        <w:rPr>
          <w:rFonts w:ascii="Times New Roman" w:hAnsi="Times New Roman" w:cs="Times New Roman"/>
          <w:sz w:val="24"/>
          <w:szCs w:val="24"/>
        </w:rPr>
        <w:t xml:space="preserve">, una </w:t>
      </w:r>
      <w:r w:rsidRPr="000771DA">
        <w:rPr>
          <w:rFonts w:ascii="Times New Roman" w:hAnsi="Times New Roman" w:cs="Times New Roman"/>
          <w:sz w:val="24"/>
          <w:szCs w:val="24"/>
        </w:rPr>
        <w:t xml:space="preserve">perspectiva </w:t>
      </w:r>
      <w:r w:rsidR="002476F6">
        <w:rPr>
          <w:rFonts w:ascii="Times New Roman" w:hAnsi="Times New Roman" w:cs="Times New Roman"/>
          <w:sz w:val="24"/>
          <w:szCs w:val="24"/>
        </w:rPr>
        <w:t xml:space="preserve">que </w:t>
      </w:r>
      <w:r w:rsidRPr="000771DA">
        <w:rPr>
          <w:rFonts w:ascii="Times New Roman" w:hAnsi="Times New Roman" w:cs="Times New Roman"/>
          <w:sz w:val="24"/>
          <w:szCs w:val="24"/>
        </w:rPr>
        <w:t>se concreta en un abordaje multirelacional</w:t>
      </w:r>
      <w:r w:rsidR="00864E12">
        <w:rPr>
          <w:rFonts w:ascii="Times New Roman" w:hAnsi="Times New Roman" w:cs="Times New Roman"/>
          <w:sz w:val="24"/>
          <w:szCs w:val="24"/>
        </w:rPr>
        <w:t xml:space="preserve"> y sistémico</w:t>
      </w:r>
      <w:r w:rsidR="008B3D0E">
        <w:rPr>
          <w:rFonts w:ascii="Times New Roman" w:hAnsi="Times New Roman" w:cs="Times New Roman"/>
          <w:sz w:val="24"/>
          <w:szCs w:val="24"/>
        </w:rPr>
        <w:t xml:space="preserve"> de un fenómeno complejo que dura, al menos</w:t>
      </w:r>
      <w:r w:rsidR="009B43F4">
        <w:rPr>
          <w:rFonts w:ascii="Times New Roman" w:hAnsi="Times New Roman" w:cs="Times New Roman"/>
          <w:sz w:val="24"/>
          <w:szCs w:val="24"/>
        </w:rPr>
        <w:t>,</w:t>
      </w:r>
      <w:r w:rsidR="008B3D0E">
        <w:rPr>
          <w:rFonts w:ascii="Times New Roman" w:hAnsi="Times New Roman" w:cs="Times New Roman"/>
          <w:sz w:val="24"/>
          <w:szCs w:val="24"/>
        </w:rPr>
        <w:t xml:space="preserve"> dos siglos: el maltrato a la casa común</w:t>
      </w:r>
      <w:r w:rsidR="009B43F4">
        <w:rPr>
          <w:rStyle w:val="Refdenotaalpie"/>
          <w:rFonts w:ascii="Times New Roman" w:hAnsi="Times New Roman" w:cs="Times New Roman"/>
          <w:sz w:val="24"/>
          <w:szCs w:val="24"/>
        </w:rPr>
        <w:footnoteReference w:id="2"/>
      </w:r>
      <w:r w:rsidR="008B3D0E">
        <w:rPr>
          <w:rFonts w:ascii="Times New Roman" w:hAnsi="Times New Roman" w:cs="Times New Roman"/>
          <w:sz w:val="24"/>
          <w:szCs w:val="24"/>
        </w:rPr>
        <w:t>.</w:t>
      </w:r>
      <w:r w:rsidRPr="000771DA">
        <w:rPr>
          <w:rFonts w:ascii="Times New Roman" w:hAnsi="Times New Roman" w:cs="Times New Roman"/>
          <w:sz w:val="24"/>
          <w:szCs w:val="24"/>
        </w:rPr>
        <w:t xml:space="preserve"> De ese modo, el documento vincula el devenir de los pobres con la fragilidad </w:t>
      </w:r>
      <w:r w:rsidR="00CB2122" w:rsidRPr="000771DA">
        <w:rPr>
          <w:rFonts w:ascii="Times New Roman" w:hAnsi="Times New Roman" w:cs="Times New Roman"/>
          <w:sz w:val="24"/>
          <w:szCs w:val="24"/>
        </w:rPr>
        <w:t xml:space="preserve">medioambiental </w:t>
      </w:r>
      <w:r w:rsidRPr="000771DA">
        <w:rPr>
          <w:rFonts w:ascii="Times New Roman" w:hAnsi="Times New Roman" w:cs="Times New Roman"/>
          <w:sz w:val="24"/>
          <w:szCs w:val="24"/>
        </w:rPr>
        <w:t xml:space="preserve">del planeta, la economía con </w:t>
      </w:r>
      <w:r w:rsidR="008B3D0E">
        <w:rPr>
          <w:rFonts w:ascii="Times New Roman" w:hAnsi="Times New Roman" w:cs="Times New Roman"/>
          <w:sz w:val="24"/>
          <w:szCs w:val="24"/>
        </w:rPr>
        <w:t>un</w:t>
      </w:r>
      <w:r w:rsidRPr="000771DA">
        <w:rPr>
          <w:rFonts w:ascii="Times New Roman" w:hAnsi="Times New Roman" w:cs="Times New Roman"/>
          <w:sz w:val="24"/>
          <w:szCs w:val="24"/>
        </w:rPr>
        <w:t xml:space="preserve"> progreso</w:t>
      </w:r>
      <w:r w:rsidR="008B3D0E">
        <w:rPr>
          <w:rFonts w:ascii="Times New Roman" w:hAnsi="Times New Roman" w:cs="Times New Roman"/>
          <w:sz w:val="24"/>
          <w:szCs w:val="24"/>
        </w:rPr>
        <w:t xml:space="preserve"> integral</w:t>
      </w:r>
      <w:r w:rsidRPr="000771DA">
        <w:rPr>
          <w:rFonts w:ascii="Times New Roman" w:hAnsi="Times New Roman" w:cs="Times New Roman"/>
          <w:sz w:val="24"/>
          <w:szCs w:val="24"/>
        </w:rPr>
        <w:t xml:space="preserve">, el sentido del desarrollo con la ecología cultural y social, la política internacional y </w:t>
      </w:r>
      <w:r w:rsidR="000C62AD" w:rsidRPr="000771DA">
        <w:rPr>
          <w:rFonts w:ascii="Times New Roman" w:hAnsi="Times New Roman" w:cs="Times New Roman"/>
          <w:sz w:val="24"/>
          <w:szCs w:val="24"/>
        </w:rPr>
        <w:t xml:space="preserve">el accionar </w:t>
      </w:r>
      <w:r w:rsidRPr="000771DA">
        <w:rPr>
          <w:rFonts w:ascii="Times New Roman" w:hAnsi="Times New Roman" w:cs="Times New Roman"/>
          <w:sz w:val="24"/>
          <w:szCs w:val="24"/>
        </w:rPr>
        <w:t xml:space="preserve">local, la cultura del descarte y la trascendencia intergeneracional, la libertad </w:t>
      </w:r>
      <w:r w:rsidR="00CB2122" w:rsidRPr="000771DA">
        <w:rPr>
          <w:rFonts w:ascii="Times New Roman" w:hAnsi="Times New Roman" w:cs="Times New Roman"/>
          <w:sz w:val="24"/>
          <w:szCs w:val="24"/>
        </w:rPr>
        <w:t>con</w:t>
      </w:r>
      <w:r w:rsidRPr="000771DA">
        <w:rPr>
          <w:rFonts w:ascii="Times New Roman" w:hAnsi="Times New Roman" w:cs="Times New Roman"/>
          <w:sz w:val="24"/>
          <w:szCs w:val="24"/>
        </w:rPr>
        <w:t xml:space="preserve"> la responsa</w:t>
      </w:r>
      <w:r w:rsidR="00B658EF" w:rsidRPr="000771DA">
        <w:rPr>
          <w:rFonts w:ascii="Times New Roman" w:hAnsi="Times New Roman" w:cs="Times New Roman"/>
          <w:sz w:val="24"/>
          <w:szCs w:val="24"/>
        </w:rPr>
        <w:t>bilidad individua</w:t>
      </w:r>
      <w:r w:rsidR="00864E12">
        <w:rPr>
          <w:rFonts w:ascii="Times New Roman" w:hAnsi="Times New Roman" w:cs="Times New Roman"/>
          <w:sz w:val="24"/>
          <w:szCs w:val="24"/>
        </w:rPr>
        <w:t xml:space="preserve">l y colectiva. Al mismo tiempo que explora </w:t>
      </w:r>
      <w:r w:rsidR="00864E12" w:rsidRPr="000771DA">
        <w:rPr>
          <w:rFonts w:ascii="Times New Roman" w:hAnsi="Times New Roman" w:cs="Times New Roman"/>
          <w:sz w:val="24"/>
          <w:szCs w:val="24"/>
        </w:rPr>
        <w:t>el vínculo entre las partes</w:t>
      </w:r>
      <w:r w:rsidR="00864E12">
        <w:rPr>
          <w:rFonts w:ascii="Times New Roman" w:hAnsi="Times New Roman" w:cs="Times New Roman"/>
          <w:sz w:val="24"/>
          <w:szCs w:val="24"/>
        </w:rPr>
        <w:t>, evidencia la influencia recíproca entre éstas y la</w:t>
      </w:r>
      <w:r w:rsidR="00864E12" w:rsidRPr="000771DA">
        <w:rPr>
          <w:rFonts w:ascii="Times New Roman" w:hAnsi="Times New Roman" w:cs="Times New Roman"/>
          <w:sz w:val="24"/>
          <w:szCs w:val="24"/>
        </w:rPr>
        <w:t xml:space="preserve"> totalidad</w:t>
      </w:r>
      <w:r w:rsidR="00864E12">
        <w:rPr>
          <w:rFonts w:ascii="Times New Roman" w:hAnsi="Times New Roman" w:cs="Times New Roman"/>
          <w:sz w:val="24"/>
          <w:szCs w:val="24"/>
        </w:rPr>
        <w:t xml:space="preserve"> del fenómeno de crisis. </w:t>
      </w:r>
    </w:p>
    <w:p w:rsidR="00EF3214" w:rsidRPr="000771DA" w:rsidRDefault="00EF3214" w:rsidP="000771DA">
      <w:pPr>
        <w:spacing w:after="120" w:line="240" w:lineRule="auto"/>
        <w:jc w:val="both"/>
        <w:rPr>
          <w:rFonts w:ascii="Times New Roman" w:hAnsi="Times New Roman" w:cs="Times New Roman"/>
          <w:sz w:val="24"/>
          <w:szCs w:val="24"/>
        </w:rPr>
      </w:pPr>
      <w:r w:rsidRPr="000771DA">
        <w:rPr>
          <w:rFonts w:ascii="Times New Roman" w:hAnsi="Times New Roman" w:cs="Times New Roman"/>
          <w:sz w:val="24"/>
          <w:szCs w:val="24"/>
        </w:rPr>
        <w:t>La dimensión de análisis que trataré atraviesa esa</w:t>
      </w:r>
      <w:r w:rsidR="00864E12">
        <w:rPr>
          <w:rFonts w:ascii="Times New Roman" w:hAnsi="Times New Roman" w:cs="Times New Roman"/>
          <w:sz w:val="24"/>
          <w:szCs w:val="24"/>
        </w:rPr>
        <w:t xml:space="preserve"> diversidad de</w:t>
      </w:r>
      <w:r w:rsidRPr="000771DA">
        <w:rPr>
          <w:rFonts w:ascii="Times New Roman" w:hAnsi="Times New Roman" w:cs="Times New Roman"/>
          <w:sz w:val="24"/>
          <w:szCs w:val="24"/>
        </w:rPr>
        <w:t xml:space="preserve"> relaciones. Me referiré a</w:t>
      </w:r>
      <w:r w:rsidR="00B658EF" w:rsidRPr="000771DA">
        <w:rPr>
          <w:rFonts w:ascii="Times New Roman" w:hAnsi="Times New Roman" w:cs="Times New Roman"/>
          <w:sz w:val="24"/>
          <w:szCs w:val="24"/>
        </w:rPr>
        <w:t xml:space="preserve"> lo que el </w:t>
      </w:r>
      <w:r w:rsidR="00CB2122" w:rsidRPr="000771DA">
        <w:rPr>
          <w:rFonts w:ascii="Times New Roman" w:hAnsi="Times New Roman" w:cs="Times New Roman"/>
          <w:sz w:val="24"/>
          <w:szCs w:val="24"/>
        </w:rPr>
        <w:t>P</w:t>
      </w:r>
      <w:r w:rsidR="00B658EF" w:rsidRPr="000771DA">
        <w:rPr>
          <w:rFonts w:ascii="Times New Roman" w:hAnsi="Times New Roman" w:cs="Times New Roman"/>
          <w:sz w:val="24"/>
          <w:szCs w:val="24"/>
        </w:rPr>
        <w:t xml:space="preserve">apa denomina </w:t>
      </w:r>
      <w:r w:rsidR="003F6123" w:rsidRPr="000771DA">
        <w:rPr>
          <w:rFonts w:ascii="Times New Roman" w:hAnsi="Times New Roman" w:cs="Times New Roman"/>
          <w:sz w:val="24"/>
          <w:szCs w:val="24"/>
        </w:rPr>
        <w:t>“</w:t>
      </w:r>
      <w:r w:rsidRPr="000771DA">
        <w:rPr>
          <w:rFonts w:ascii="Times New Roman" w:hAnsi="Times New Roman" w:cs="Times New Roman"/>
          <w:sz w:val="24"/>
          <w:szCs w:val="24"/>
        </w:rPr>
        <w:t>paradigma tecnoc</w:t>
      </w:r>
      <w:r w:rsidR="00B658EF" w:rsidRPr="000771DA">
        <w:rPr>
          <w:rFonts w:ascii="Times New Roman" w:hAnsi="Times New Roman" w:cs="Times New Roman"/>
          <w:sz w:val="24"/>
          <w:szCs w:val="24"/>
        </w:rPr>
        <w:t>rático</w:t>
      </w:r>
      <w:r w:rsidR="003F6123" w:rsidRPr="000771DA">
        <w:rPr>
          <w:rFonts w:ascii="Times New Roman" w:hAnsi="Times New Roman" w:cs="Times New Roman"/>
          <w:sz w:val="24"/>
          <w:szCs w:val="24"/>
        </w:rPr>
        <w:t>”</w:t>
      </w:r>
      <w:r w:rsidRPr="000771DA">
        <w:rPr>
          <w:rFonts w:ascii="Times New Roman" w:hAnsi="Times New Roman" w:cs="Times New Roman"/>
          <w:sz w:val="24"/>
          <w:szCs w:val="24"/>
        </w:rPr>
        <w:t xml:space="preserve">, </w:t>
      </w:r>
      <w:r w:rsidR="00CB2122" w:rsidRPr="000771DA">
        <w:rPr>
          <w:rFonts w:ascii="Times New Roman" w:hAnsi="Times New Roman" w:cs="Times New Roman"/>
          <w:sz w:val="24"/>
          <w:szCs w:val="24"/>
        </w:rPr>
        <w:t xml:space="preserve">en otros términos, </w:t>
      </w:r>
      <w:r w:rsidRPr="000771DA">
        <w:rPr>
          <w:rFonts w:ascii="Times New Roman" w:hAnsi="Times New Roman" w:cs="Times New Roman"/>
          <w:sz w:val="24"/>
          <w:szCs w:val="24"/>
        </w:rPr>
        <w:t xml:space="preserve">a las formas de poder que derivan de la tecnología y a su incidencia en </w:t>
      </w:r>
      <w:r w:rsidR="00723488">
        <w:rPr>
          <w:rFonts w:ascii="Times New Roman" w:hAnsi="Times New Roman" w:cs="Times New Roman"/>
          <w:sz w:val="24"/>
          <w:szCs w:val="24"/>
        </w:rPr>
        <w:t>un</w:t>
      </w:r>
      <w:r w:rsidRPr="000771DA">
        <w:rPr>
          <w:rFonts w:ascii="Times New Roman" w:hAnsi="Times New Roman" w:cs="Times New Roman"/>
          <w:sz w:val="24"/>
          <w:szCs w:val="24"/>
        </w:rPr>
        <w:t xml:space="preserve">a ecología integral. Comenzaré refiriéndome a </w:t>
      </w:r>
      <w:r w:rsidR="00250B74" w:rsidRPr="000771DA">
        <w:rPr>
          <w:rFonts w:ascii="Times New Roman" w:hAnsi="Times New Roman" w:cs="Times New Roman"/>
          <w:sz w:val="24"/>
          <w:szCs w:val="24"/>
        </w:rPr>
        <w:t>algunos</w:t>
      </w:r>
      <w:r w:rsidRPr="000771DA">
        <w:rPr>
          <w:rFonts w:ascii="Times New Roman" w:hAnsi="Times New Roman" w:cs="Times New Roman"/>
          <w:sz w:val="24"/>
          <w:szCs w:val="24"/>
        </w:rPr>
        <w:t xml:space="preserve"> pasajes que </w:t>
      </w:r>
      <w:r w:rsidR="00250B74" w:rsidRPr="000771DA">
        <w:rPr>
          <w:rFonts w:ascii="Times New Roman" w:hAnsi="Times New Roman" w:cs="Times New Roman"/>
          <w:sz w:val="24"/>
          <w:szCs w:val="24"/>
        </w:rPr>
        <w:t xml:space="preserve">abordan </w:t>
      </w:r>
      <w:r w:rsidRPr="000771DA">
        <w:rPr>
          <w:rFonts w:ascii="Times New Roman" w:hAnsi="Times New Roman" w:cs="Times New Roman"/>
          <w:sz w:val="24"/>
          <w:szCs w:val="24"/>
        </w:rPr>
        <w:t>es</w:t>
      </w:r>
      <w:r w:rsidR="003F6123" w:rsidRPr="000771DA">
        <w:rPr>
          <w:rFonts w:ascii="Times New Roman" w:hAnsi="Times New Roman" w:cs="Times New Roman"/>
          <w:sz w:val="24"/>
          <w:szCs w:val="24"/>
        </w:rPr>
        <w:t>tas temáticas</w:t>
      </w:r>
      <w:r w:rsidRPr="000771DA">
        <w:rPr>
          <w:rFonts w:ascii="Times New Roman" w:hAnsi="Times New Roman" w:cs="Times New Roman"/>
          <w:sz w:val="24"/>
          <w:szCs w:val="24"/>
        </w:rPr>
        <w:t xml:space="preserve"> para luego esbozar los ejes sobre los cuales p</w:t>
      </w:r>
      <w:r w:rsidR="00723488">
        <w:rPr>
          <w:rFonts w:ascii="Times New Roman" w:hAnsi="Times New Roman" w:cs="Times New Roman"/>
          <w:sz w:val="24"/>
          <w:szCs w:val="24"/>
        </w:rPr>
        <w:t>odría r</w:t>
      </w:r>
      <w:r w:rsidRPr="000771DA">
        <w:rPr>
          <w:rFonts w:ascii="Times New Roman" w:hAnsi="Times New Roman" w:cs="Times New Roman"/>
          <w:sz w:val="24"/>
          <w:szCs w:val="24"/>
        </w:rPr>
        <w:t>epensar</w:t>
      </w:r>
      <w:r w:rsidR="00723488">
        <w:rPr>
          <w:rFonts w:ascii="Times New Roman" w:hAnsi="Times New Roman" w:cs="Times New Roman"/>
          <w:sz w:val="24"/>
          <w:szCs w:val="24"/>
        </w:rPr>
        <w:t>se</w:t>
      </w:r>
      <w:r w:rsidRPr="000771DA">
        <w:rPr>
          <w:rFonts w:ascii="Times New Roman" w:hAnsi="Times New Roman" w:cs="Times New Roman"/>
          <w:sz w:val="24"/>
          <w:szCs w:val="24"/>
        </w:rPr>
        <w:t xml:space="preserve"> el rol de la educación</w:t>
      </w:r>
      <w:r w:rsidR="003F6123" w:rsidRPr="000771DA">
        <w:rPr>
          <w:rFonts w:ascii="Times New Roman" w:hAnsi="Times New Roman" w:cs="Times New Roman"/>
          <w:sz w:val="24"/>
          <w:szCs w:val="24"/>
        </w:rPr>
        <w:t xml:space="preserve"> ante la crisis ecológica</w:t>
      </w:r>
      <w:r w:rsidRPr="000771DA">
        <w:rPr>
          <w:rFonts w:ascii="Times New Roman" w:hAnsi="Times New Roman" w:cs="Times New Roman"/>
          <w:sz w:val="24"/>
          <w:szCs w:val="24"/>
        </w:rPr>
        <w:t xml:space="preserve">. </w:t>
      </w:r>
    </w:p>
    <w:p w:rsidR="00FA5AF1" w:rsidRPr="000771DA" w:rsidRDefault="00FA5AF1" w:rsidP="000771DA">
      <w:pPr>
        <w:spacing w:after="120" w:line="240" w:lineRule="auto"/>
        <w:jc w:val="both"/>
        <w:rPr>
          <w:rFonts w:ascii="Times New Roman" w:hAnsi="Times New Roman" w:cs="Times New Roman"/>
          <w:sz w:val="24"/>
          <w:szCs w:val="24"/>
        </w:rPr>
      </w:pPr>
    </w:p>
    <w:p w:rsidR="00A17301" w:rsidRPr="000771DA" w:rsidRDefault="00A17301" w:rsidP="000771DA">
      <w:pPr>
        <w:spacing w:after="120" w:line="240" w:lineRule="auto"/>
        <w:jc w:val="both"/>
        <w:rPr>
          <w:rFonts w:ascii="Times New Roman" w:hAnsi="Times New Roman" w:cs="Times New Roman"/>
          <w:b/>
          <w:sz w:val="24"/>
          <w:szCs w:val="24"/>
        </w:rPr>
      </w:pPr>
      <w:r w:rsidRPr="000771DA">
        <w:rPr>
          <w:rFonts w:ascii="Times New Roman" w:hAnsi="Times New Roman" w:cs="Times New Roman"/>
          <w:b/>
          <w:sz w:val="24"/>
          <w:szCs w:val="24"/>
        </w:rPr>
        <w:t xml:space="preserve">El paradigma tecnocrático dominante: raíz humana de la crisis </w:t>
      </w:r>
    </w:p>
    <w:p w:rsidR="00EF3214" w:rsidRPr="000771DA" w:rsidRDefault="00EF3214" w:rsidP="000771DA">
      <w:pPr>
        <w:spacing w:after="120" w:line="240" w:lineRule="auto"/>
        <w:jc w:val="both"/>
        <w:rPr>
          <w:rFonts w:ascii="Times New Roman" w:hAnsi="Times New Roman" w:cs="Times New Roman"/>
          <w:sz w:val="24"/>
          <w:szCs w:val="24"/>
        </w:rPr>
      </w:pPr>
      <w:r w:rsidRPr="000771DA">
        <w:rPr>
          <w:rFonts w:ascii="Times New Roman" w:hAnsi="Times New Roman" w:cs="Times New Roman"/>
          <w:sz w:val="24"/>
          <w:szCs w:val="24"/>
        </w:rPr>
        <w:t xml:space="preserve">Si bien no </w:t>
      </w:r>
      <w:r w:rsidR="00B658EF" w:rsidRPr="000771DA">
        <w:rPr>
          <w:rFonts w:ascii="Times New Roman" w:hAnsi="Times New Roman" w:cs="Times New Roman"/>
          <w:sz w:val="24"/>
          <w:szCs w:val="24"/>
        </w:rPr>
        <w:t>es</w:t>
      </w:r>
      <w:r w:rsidRPr="000771DA">
        <w:rPr>
          <w:rFonts w:ascii="Times New Roman" w:hAnsi="Times New Roman" w:cs="Times New Roman"/>
          <w:sz w:val="24"/>
          <w:szCs w:val="24"/>
        </w:rPr>
        <w:t xml:space="preserve"> el único </w:t>
      </w:r>
      <w:r w:rsidR="00EA65A0" w:rsidRPr="000771DA">
        <w:rPr>
          <w:rFonts w:ascii="Times New Roman" w:hAnsi="Times New Roman" w:cs="Times New Roman"/>
          <w:sz w:val="24"/>
          <w:szCs w:val="24"/>
        </w:rPr>
        <w:t>apartado</w:t>
      </w:r>
      <w:r w:rsidRPr="000771DA">
        <w:rPr>
          <w:rFonts w:ascii="Times New Roman" w:hAnsi="Times New Roman" w:cs="Times New Roman"/>
          <w:sz w:val="24"/>
          <w:szCs w:val="24"/>
        </w:rPr>
        <w:t xml:space="preserve"> que </w:t>
      </w:r>
      <w:r w:rsidR="00B658EF" w:rsidRPr="000771DA">
        <w:rPr>
          <w:rFonts w:ascii="Times New Roman" w:hAnsi="Times New Roman" w:cs="Times New Roman"/>
          <w:sz w:val="24"/>
          <w:szCs w:val="24"/>
        </w:rPr>
        <w:t xml:space="preserve">lo </w:t>
      </w:r>
      <w:r w:rsidRPr="000771DA">
        <w:rPr>
          <w:rFonts w:ascii="Times New Roman" w:hAnsi="Times New Roman" w:cs="Times New Roman"/>
          <w:sz w:val="24"/>
          <w:szCs w:val="24"/>
        </w:rPr>
        <w:t xml:space="preserve">trata, </w:t>
      </w:r>
      <w:r w:rsidR="00D53008" w:rsidRPr="000771DA">
        <w:rPr>
          <w:rFonts w:ascii="Times New Roman" w:hAnsi="Times New Roman" w:cs="Times New Roman"/>
          <w:sz w:val="24"/>
          <w:szCs w:val="24"/>
        </w:rPr>
        <w:t xml:space="preserve">en </w:t>
      </w:r>
      <w:r w:rsidRPr="000771DA">
        <w:rPr>
          <w:rFonts w:ascii="Times New Roman" w:hAnsi="Times New Roman" w:cs="Times New Roman"/>
          <w:sz w:val="24"/>
          <w:szCs w:val="24"/>
        </w:rPr>
        <w:t>el capítulo tercero el paradigma tecnoc</w:t>
      </w:r>
      <w:r w:rsidR="00D53008" w:rsidRPr="000771DA">
        <w:rPr>
          <w:rFonts w:ascii="Times New Roman" w:hAnsi="Times New Roman" w:cs="Times New Roman"/>
          <w:sz w:val="24"/>
          <w:szCs w:val="24"/>
        </w:rPr>
        <w:t>rático adquiere toda su relevancia</w:t>
      </w:r>
      <w:r w:rsidRPr="000771DA">
        <w:rPr>
          <w:rFonts w:ascii="Times New Roman" w:hAnsi="Times New Roman" w:cs="Times New Roman"/>
          <w:sz w:val="24"/>
          <w:szCs w:val="24"/>
        </w:rPr>
        <w:t xml:space="preserve">. </w:t>
      </w:r>
      <w:r w:rsidR="00B658EF" w:rsidRPr="000771DA">
        <w:rPr>
          <w:rFonts w:ascii="Times New Roman" w:hAnsi="Times New Roman" w:cs="Times New Roman"/>
          <w:sz w:val="24"/>
          <w:szCs w:val="24"/>
        </w:rPr>
        <w:t>T</w:t>
      </w:r>
      <w:r w:rsidRPr="000771DA">
        <w:rPr>
          <w:rFonts w:ascii="Times New Roman" w:hAnsi="Times New Roman" w:cs="Times New Roman"/>
          <w:sz w:val="24"/>
          <w:szCs w:val="24"/>
        </w:rPr>
        <w:t xml:space="preserve">ratando la raíz humana de la crisis ecológica, la encíclica aborda la relación </w:t>
      </w:r>
      <w:r w:rsidR="00D53008" w:rsidRPr="000771DA">
        <w:rPr>
          <w:rFonts w:ascii="Times New Roman" w:hAnsi="Times New Roman" w:cs="Times New Roman"/>
          <w:sz w:val="24"/>
          <w:szCs w:val="24"/>
        </w:rPr>
        <w:t xml:space="preserve">entre creatividad, innovación y poder, </w:t>
      </w:r>
      <w:r w:rsidR="009952C8" w:rsidRPr="000771DA">
        <w:rPr>
          <w:rFonts w:ascii="Times New Roman" w:hAnsi="Times New Roman" w:cs="Times New Roman"/>
          <w:sz w:val="24"/>
          <w:szCs w:val="24"/>
        </w:rPr>
        <w:t>trata</w:t>
      </w:r>
      <w:r w:rsidR="00D53008" w:rsidRPr="000771DA">
        <w:rPr>
          <w:rFonts w:ascii="Times New Roman" w:hAnsi="Times New Roman" w:cs="Times New Roman"/>
          <w:sz w:val="24"/>
          <w:szCs w:val="24"/>
        </w:rPr>
        <w:t xml:space="preserve"> </w:t>
      </w:r>
      <w:r w:rsidRPr="000771DA">
        <w:rPr>
          <w:rFonts w:ascii="Times New Roman" w:hAnsi="Times New Roman" w:cs="Times New Roman"/>
          <w:sz w:val="24"/>
          <w:szCs w:val="24"/>
        </w:rPr>
        <w:t>la globalización como factor necesario para el desarrollo del paradigma tecno</w:t>
      </w:r>
      <w:r w:rsidR="00D53008" w:rsidRPr="000771DA">
        <w:rPr>
          <w:rFonts w:ascii="Times New Roman" w:hAnsi="Times New Roman" w:cs="Times New Roman"/>
          <w:sz w:val="24"/>
          <w:szCs w:val="24"/>
        </w:rPr>
        <w:t>económico</w:t>
      </w:r>
      <w:r w:rsidR="00DD0B94">
        <w:rPr>
          <w:rFonts w:ascii="Times New Roman" w:hAnsi="Times New Roman" w:cs="Times New Roman"/>
          <w:sz w:val="24"/>
          <w:szCs w:val="24"/>
        </w:rPr>
        <w:t xml:space="preserve"> </w:t>
      </w:r>
      <w:r w:rsidR="00DD0B94" w:rsidRPr="000771DA">
        <w:rPr>
          <w:rFonts w:ascii="Times New Roman" w:hAnsi="Times New Roman" w:cs="Times New Roman"/>
          <w:color w:val="221E1F"/>
          <w:sz w:val="24"/>
          <w:szCs w:val="24"/>
        </w:rPr>
        <w:t>(tecnología/economía/consum</w:t>
      </w:r>
      <w:r w:rsidR="00DD0B94">
        <w:rPr>
          <w:rFonts w:ascii="Times New Roman" w:hAnsi="Times New Roman" w:cs="Times New Roman"/>
          <w:color w:val="221E1F"/>
          <w:sz w:val="24"/>
          <w:szCs w:val="24"/>
        </w:rPr>
        <w:t>o</w:t>
      </w:r>
      <w:r w:rsidR="00DD0B94" w:rsidRPr="000771DA">
        <w:rPr>
          <w:rFonts w:ascii="Times New Roman" w:hAnsi="Times New Roman" w:cs="Times New Roman"/>
          <w:color w:val="221E1F"/>
          <w:sz w:val="24"/>
          <w:szCs w:val="24"/>
        </w:rPr>
        <w:t>)</w:t>
      </w:r>
      <w:r w:rsidR="00DD0B94" w:rsidRPr="000771DA">
        <w:rPr>
          <w:rStyle w:val="Refdenotaalpie"/>
          <w:rFonts w:ascii="Times New Roman" w:hAnsi="Times New Roman" w:cs="Times New Roman"/>
          <w:color w:val="221E1F"/>
          <w:sz w:val="24"/>
          <w:szCs w:val="24"/>
        </w:rPr>
        <w:footnoteReference w:id="3"/>
      </w:r>
      <w:r w:rsidRPr="000771DA">
        <w:rPr>
          <w:rFonts w:ascii="Times New Roman" w:hAnsi="Times New Roman" w:cs="Times New Roman"/>
          <w:sz w:val="24"/>
          <w:szCs w:val="24"/>
        </w:rPr>
        <w:t xml:space="preserve">, </w:t>
      </w:r>
      <w:r w:rsidR="00B658EF" w:rsidRPr="000771DA">
        <w:rPr>
          <w:rFonts w:ascii="Times New Roman" w:hAnsi="Times New Roman" w:cs="Times New Roman"/>
          <w:sz w:val="24"/>
          <w:szCs w:val="24"/>
        </w:rPr>
        <w:t xml:space="preserve">describe </w:t>
      </w:r>
      <w:r w:rsidRPr="000771DA">
        <w:rPr>
          <w:rFonts w:ascii="Times New Roman" w:hAnsi="Times New Roman" w:cs="Times New Roman"/>
          <w:sz w:val="24"/>
          <w:szCs w:val="24"/>
        </w:rPr>
        <w:t xml:space="preserve">el antropocentrismo en su doble rol de causa y consecuencia, y </w:t>
      </w:r>
      <w:r w:rsidR="00B658EF" w:rsidRPr="000771DA">
        <w:rPr>
          <w:rFonts w:ascii="Times New Roman" w:hAnsi="Times New Roman" w:cs="Times New Roman"/>
          <w:sz w:val="24"/>
          <w:szCs w:val="24"/>
        </w:rPr>
        <w:t xml:space="preserve">advierte sobre </w:t>
      </w:r>
      <w:r w:rsidRPr="000771DA">
        <w:rPr>
          <w:rFonts w:ascii="Times New Roman" w:hAnsi="Times New Roman" w:cs="Times New Roman"/>
          <w:sz w:val="24"/>
          <w:szCs w:val="24"/>
        </w:rPr>
        <w:t>el gravoso relativismo práctico que hace fluida la relación del paradigma tecno</w:t>
      </w:r>
      <w:r w:rsidR="00D53008" w:rsidRPr="000771DA">
        <w:rPr>
          <w:rFonts w:ascii="Times New Roman" w:hAnsi="Times New Roman" w:cs="Times New Roman"/>
          <w:sz w:val="24"/>
          <w:szCs w:val="24"/>
        </w:rPr>
        <w:t>c</w:t>
      </w:r>
      <w:r w:rsidR="009952C8" w:rsidRPr="000771DA">
        <w:rPr>
          <w:rFonts w:ascii="Times New Roman" w:hAnsi="Times New Roman" w:cs="Times New Roman"/>
          <w:sz w:val="24"/>
          <w:szCs w:val="24"/>
        </w:rPr>
        <w:t xml:space="preserve">rático </w:t>
      </w:r>
      <w:r w:rsidRPr="000771DA">
        <w:rPr>
          <w:rFonts w:ascii="Times New Roman" w:hAnsi="Times New Roman" w:cs="Times New Roman"/>
          <w:sz w:val="24"/>
          <w:szCs w:val="24"/>
        </w:rPr>
        <w:t xml:space="preserve">con las actividades </w:t>
      </w:r>
      <w:r w:rsidR="00CB2122" w:rsidRPr="000771DA">
        <w:rPr>
          <w:rFonts w:ascii="Times New Roman" w:hAnsi="Times New Roman" w:cs="Times New Roman"/>
          <w:sz w:val="24"/>
          <w:szCs w:val="24"/>
        </w:rPr>
        <w:t>cotidianas</w:t>
      </w:r>
      <w:r w:rsidRPr="000771DA">
        <w:rPr>
          <w:rFonts w:ascii="Times New Roman" w:hAnsi="Times New Roman" w:cs="Times New Roman"/>
          <w:sz w:val="24"/>
          <w:szCs w:val="24"/>
        </w:rPr>
        <w:t>.</w:t>
      </w:r>
    </w:p>
    <w:p w:rsidR="00EF3214" w:rsidRPr="000771DA" w:rsidRDefault="00EF3214" w:rsidP="000771DA">
      <w:pPr>
        <w:spacing w:after="120" w:line="240" w:lineRule="auto"/>
        <w:jc w:val="both"/>
        <w:rPr>
          <w:rFonts w:ascii="Times New Roman" w:hAnsi="Times New Roman" w:cs="Times New Roman"/>
          <w:sz w:val="24"/>
          <w:szCs w:val="24"/>
        </w:rPr>
      </w:pPr>
      <w:r w:rsidRPr="000771DA">
        <w:rPr>
          <w:rFonts w:ascii="Times New Roman" w:hAnsi="Times New Roman" w:cs="Times New Roman"/>
          <w:sz w:val="24"/>
          <w:szCs w:val="24"/>
        </w:rPr>
        <w:t>La identificación de síntomas</w:t>
      </w:r>
      <w:r w:rsidR="00D53008" w:rsidRPr="000771DA">
        <w:rPr>
          <w:rFonts w:ascii="Times New Roman" w:hAnsi="Times New Roman" w:cs="Times New Roman"/>
          <w:sz w:val="24"/>
          <w:szCs w:val="24"/>
        </w:rPr>
        <w:t>, afirma</w:t>
      </w:r>
      <w:r w:rsidR="00113129" w:rsidRPr="000771DA">
        <w:rPr>
          <w:rFonts w:ascii="Times New Roman" w:hAnsi="Times New Roman" w:cs="Times New Roman"/>
          <w:sz w:val="24"/>
          <w:szCs w:val="24"/>
        </w:rPr>
        <w:t xml:space="preserve"> el </w:t>
      </w:r>
      <w:r w:rsidR="00CB2122" w:rsidRPr="000771DA">
        <w:rPr>
          <w:rFonts w:ascii="Times New Roman" w:hAnsi="Times New Roman" w:cs="Times New Roman"/>
          <w:sz w:val="24"/>
          <w:szCs w:val="24"/>
        </w:rPr>
        <w:t>Papa</w:t>
      </w:r>
      <w:r w:rsidR="00D53008" w:rsidRPr="000771DA">
        <w:rPr>
          <w:rFonts w:ascii="Times New Roman" w:hAnsi="Times New Roman" w:cs="Times New Roman"/>
          <w:sz w:val="24"/>
          <w:szCs w:val="24"/>
        </w:rPr>
        <w:t>,</w:t>
      </w:r>
      <w:r w:rsidRPr="000771DA">
        <w:rPr>
          <w:rFonts w:ascii="Times New Roman" w:hAnsi="Times New Roman" w:cs="Times New Roman"/>
          <w:sz w:val="24"/>
          <w:szCs w:val="24"/>
        </w:rPr>
        <w:t xml:space="preserve"> no debería esconder la raíz humana de la crisis ecológica. “Hay un modo de entender la vida y la acción humana que [</w:t>
      </w:r>
      <w:r w:rsidR="00CB2122" w:rsidRPr="000771DA">
        <w:rPr>
          <w:rFonts w:ascii="Times New Roman" w:hAnsi="Times New Roman" w:cs="Times New Roman"/>
          <w:sz w:val="24"/>
          <w:szCs w:val="24"/>
        </w:rPr>
        <w:t>…</w:t>
      </w:r>
      <w:r w:rsidR="00EA65A0" w:rsidRPr="000771DA">
        <w:rPr>
          <w:rFonts w:ascii="Times New Roman" w:hAnsi="Times New Roman" w:cs="Times New Roman"/>
          <w:sz w:val="24"/>
          <w:szCs w:val="24"/>
        </w:rPr>
        <w:t>]</w:t>
      </w:r>
      <w:r w:rsidRPr="000771DA">
        <w:rPr>
          <w:rFonts w:ascii="Times New Roman" w:hAnsi="Times New Roman" w:cs="Times New Roman"/>
          <w:sz w:val="24"/>
          <w:szCs w:val="24"/>
        </w:rPr>
        <w:t xml:space="preserve"> contradice la realidad hasta dañarla”</w:t>
      </w:r>
      <w:r w:rsidR="00D53008" w:rsidRPr="000771DA">
        <w:rPr>
          <w:rFonts w:ascii="Times New Roman" w:hAnsi="Times New Roman" w:cs="Times New Roman"/>
          <w:sz w:val="24"/>
          <w:szCs w:val="24"/>
        </w:rPr>
        <w:t>, d</w:t>
      </w:r>
      <w:r w:rsidRPr="000771DA">
        <w:rPr>
          <w:rFonts w:ascii="Times New Roman" w:hAnsi="Times New Roman" w:cs="Times New Roman"/>
          <w:sz w:val="24"/>
          <w:szCs w:val="24"/>
        </w:rPr>
        <w:t xml:space="preserve">ice la encíclica </w:t>
      </w:r>
      <w:r w:rsidR="00B658EF" w:rsidRPr="000771DA">
        <w:rPr>
          <w:rFonts w:ascii="Times New Roman" w:hAnsi="Times New Roman" w:cs="Times New Roman"/>
          <w:sz w:val="24"/>
          <w:szCs w:val="24"/>
        </w:rPr>
        <w:t>antes de</w:t>
      </w:r>
      <w:r w:rsidRPr="000771DA">
        <w:rPr>
          <w:rFonts w:ascii="Times New Roman" w:hAnsi="Times New Roman" w:cs="Times New Roman"/>
          <w:sz w:val="24"/>
          <w:szCs w:val="24"/>
        </w:rPr>
        <w:t xml:space="preserve"> contin</w:t>
      </w:r>
      <w:r w:rsidR="00B658EF" w:rsidRPr="000771DA">
        <w:rPr>
          <w:rFonts w:ascii="Times New Roman" w:hAnsi="Times New Roman" w:cs="Times New Roman"/>
          <w:sz w:val="24"/>
          <w:szCs w:val="24"/>
        </w:rPr>
        <w:t>uar</w:t>
      </w:r>
      <w:r w:rsidRPr="000771DA">
        <w:rPr>
          <w:rFonts w:ascii="Times New Roman" w:hAnsi="Times New Roman" w:cs="Times New Roman"/>
          <w:sz w:val="24"/>
          <w:szCs w:val="24"/>
        </w:rPr>
        <w:t xml:space="preserve"> con un enfático llamado: “¿Por qué no</w:t>
      </w:r>
      <w:r w:rsidR="00D53008" w:rsidRPr="000771DA">
        <w:rPr>
          <w:rFonts w:ascii="Times New Roman" w:hAnsi="Times New Roman" w:cs="Times New Roman"/>
          <w:sz w:val="24"/>
          <w:szCs w:val="24"/>
        </w:rPr>
        <w:t xml:space="preserve"> podemos detenernos a pensarlo? </w:t>
      </w:r>
      <w:r w:rsidRPr="000771DA">
        <w:rPr>
          <w:rFonts w:ascii="Times New Roman" w:hAnsi="Times New Roman" w:cs="Times New Roman"/>
          <w:sz w:val="24"/>
          <w:szCs w:val="24"/>
        </w:rPr>
        <w:t>En esta reflexión propongo</w:t>
      </w:r>
      <w:r w:rsidR="00CB2122" w:rsidRPr="000771DA">
        <w:rPr>
          <w:rFonts w:ascii="Times New Roman" w:hAnsi="Times New Roman" w:cs="Times New Roman"/>
          <w:sz w:val="24"/>
          <w:szCs w:val="24"/>
        </w:rPr>
        <w:t xml:space="preserve"> </w:t>
      </w:r>
      <w:r w:rsidRPr="000771DA">
        <w:rPr>
          <w:rFonts w:ascii="Times New Roman" w:hAnsi="Times New Roman" w:cs="Times New Roman"/>
          <w:sz w:val="24"/>
          <w:szCs w:val="24"/>
        </w:rPr>
        <w:t>que nos concentremos en el paradigma tecnocrático dominante y en el lugar del ser humano y de su acción en el mundo”</w:t>
      </w:r>
      <w:r w:rsidR="00CB2122" w:rsidRPr="000771DA">
        <w:rPr>
          <w:rStyle w:val="Refdenotaalpie"/>
          <w:rFonts w:ascii="Times New Roman" w:hAnsi="Times New Roman" w:cs="Times New Roman"/>
          <w:sz w:val="24"/>
          <w:szCs w:val="24"/>
        </w:rPr>
        <w:footnoteReference w:id="4"/>
      </w:r>
      <w:r w:rsidRPr="000771DA">
        <w:rPr>
          <w:rFonts w:ascii="Times New Roman" w:hAnsi="Times New Roman" w:cs="Times New Roman"/>
          <w:sz w:val="24"/>
          <w:szCs w:val="24"/>
        </w:rPr>
        <w:t>. Dice la encíclica: “en el origen de muchas dificultades del mundo actual, está ante todo la tendencia, no siempre consciente, a constituir la metodología y los objetivos de la tecnociencia en un paradigma de comprensión que condiciona la vida de las personas y el funcionamiento de la sociedad. Los efectos de la aplicación de este molde a toda la realidad, humana y social, se constatan en la degradación del ambiente, […]</w:t>
      </w:r>
      <w:r w:rsidR="00D53008" w:rsidRPr="000771DA">
        <w:rPr>
          <w:rFonts w:ascii="Times New Roman" w:hAnsi="Times New Roman" w:cs="Times New Roman"/>
          <w:sz w:val="24"/>
          <w:szCs w:val="24"/>
        </w:rPr>
        <w:t xml:space="preserve"> </w:t>
      </w:r>
      <w:r w:rsidRPr="000771DA">
        <w:rPr>
          <w:rFonts w:ascii="Times New Roman" w:hAnsi="Times New Roman" w:cs="Times New Roman"/>
          <w:sz w:val="24"/>
          <w:szCs w:val="24"/>
        </w:rPr>
        <w:t>afecta a la vida humana y a la sociedad en todas sus dimensiones.</w:t>
      </w:r>
      <w:r w:rsidR="00EC3C9B" w:rsidRPr="000771DA">
        <w:rPr>
          <w:rFonts w:ascii="Times New Roman" w:hAnsi="Times New Roman" w:cs="Times New Roman"/>
          <w:sz w:val="24"/>
          <w:szCs w:val="24"/>
        </w:rPr>
        <w:t xml:space="preserve"> </w:t>
      </w:r>
      <w:r w:rsidRPr="000771DA">
        <w:rPr>
          <w:rFonts w:ascii="Times New Roman" w:hAnsi="Times New Roman" w:cs="Times New Roman"/>
          <w:sz w:val="24"/>
          <w:szCs w:val="24"/>
        </w:rPr>
        <w:t>Hay que reconocer que los objetos producto de la técnica no son neutros, porque crean un entramado que termina condicionando los estilos de vida y orientan las posibilidades sociales</w:t>
      </w:r>
      <w:r w:rsidR="00113129" w:rsidRPr="000771DA">
        <w:rPr>
          <w:rFonts w:ascii="Times New Roman" w:hAnsi="Times New Roman" w:cs="Times New Roman"/>
          <w:sz w:val="24"/>
          <w:szCs w:val="24"/>
        </w:rPr>
        <w:t xml:space="preserve"> [</w:t>
      </w:r>
      <w:r w:rsidR="00EC3C9B" w:rsidRPr="000771DA">
        <w:rPr>
          <w:rFonts w:ascii="Times New Roman" w:hAnsi="Times New Roman" w:cs="Times New Roman"/>
          <w:sz w:val="24"/>
          <w:szCs w:val="24"/>
        </w:rPr>
        <w:t>…</w:t>
      </w:r>
      <w:r w:rsidR="00113129" w:rsidRPr="000771DA">
        <w:rPr>
          <w:rFonts w:ascii="Times New Roman" w:hAnsi="Times New Roman" w:cs="Times New Roman"/>
          <w:sz w:val="24"/>
          <w:szCs w:val="24"/>
        </w:rPr>
        <w:t>]</w:t>
      </w:r>
      <w:r w:rsidRPr="000771DA">
        <w:rPr>
          <w:rFonts w:ascii="Times New Roman" w:hAnsi="Times New Roman" w:cs="Times New Roman"/>
          <w:sz w:val="24"/>
          <w:szCs w:val="24"/>
        </w:rPr>
        <w:t xml:space="preserve">. </w:t>
      </w:r>
      <w:r w:rsidRPr="000771DA">
        <w:rPr>
          <w:rFonts w:ascii="Times New Roman" w:hAnsi="Times New Roman" w:cs="Times New Roman"/>
          <w:sz w:val="24"/>
          <w:szCs w:val="24"/>
        </w:rPr>
        <w:lastRenderedPageBreak/>
        <w:t>Ciertas elecciones, que parecen puramente instrumentales, en realidad son elecciones acerca de la vida social que se quiere desarrollar”</w:t>
      </w:r>
      <w:r w:rsidR="00EC3C9B" w:rsidRPr="000771DA">
        <w:rPr>
          <w:rFonts w:ascii="Times New Roman" w:hAnsi="Times New Roman" w:cs="Times New Roman"/>
          <w:sz w:val="24"/>
          <w:szCs w:val="24"/>
        </w:rPr>
        <w:t>.</w:t>
      </w:r>
      <w:r w:rsidR="00EC3C9B" w:rsidRPr="000771DA">
        <w:rPr>
          <w:rStyle w:val="Refdenotaalpie"/>
          <w:rFonts w:ascii="Times New Roman" w:hAnsi="Times New Roman" w:cs="Times New Roman"/>
          <w:sz w:val="24"/>
          <w:szCs w:val="24"/>
        </w:rPr>
        <w:footnoteReference w:id="5"/>
      </w:r>
    </w:p>
    <w:p w:rsidR="00EF3214" w:rsidRPr="000771DA" w:rsidRDefault="00EF3214" w:rsidP="000771DA">
      <w:pPr>
        <w:spacing w:after="120" w:line="240" w:lineRule="auto"/>
        <w:jc w:val="both"/>
        <w:rPr>
          <w:rFonts w:ascii="Times New Roman" w:hAnsi="Times New Roman" w:cs="Times New Roman"/>
          <w:sz w:val="24"/>
          <w:szCs w:val="24"/>
        </w:rPr>
      </w:pPr>
      <w:r w:rsidRPr="000771DA">
        <w:rPr>
          <w:rFonts w:ascii="Times New Roman" w:hAnsi="Times New Roman" w:cs="Times New Roman"/>
          <w:sz w:val="24"/>
          <w:szCs w:val="24"/>
        </w:rPr>
        <w:t xml:space="preserve">Si hoy parece imposible “sostener otro paradigma cultural y servirse de la técnica como de un mero instrumento”, se debe, dice </w:t>
      </w:r>
      <w:r w:rsidR="003F6123" w:rsidRPr="000771DA">
        <w:rPr>
          <w:rFonts w:ascii="Times New Roman" w:hAnsi="Times New Roman" w:cs="Times New Roman"/>
          <w:sz w:val="24"/>
          <w:szCs w:val="24"/>
        </w:rPr>
        <w:t>Su Santidad</w:t>
      </w:r>
      <w:r w:rsidRPr="000771DA">
        <w:rPr>
          <w:rFonts w:ascii="Times New Roman" w:hAnsi="Times New Roman" w:cs="Times New Roman"/>
          <w:sz w:val="24"/>
          <w:szCs w:val="24"/>
        </w:rPr>
        <w:t>, a que “el paradigma tecnocrático se ha vuelto tan dominante que es muy difícil prescindir de sus recursos, y más difícil todavía es utilizarlos sin ser dominados por su lógica.”</w:t>
      </w:r>
      <w:r w:rsidR="00EC3C9B" w:rsidRPr="000771DA">
        <w:rPr>
          <w:rStyle w:val="Refdenotaalpie"/>
          <w:rFonts w:ascii="Times New Roman" w:hAnsi="Times New Roman" w:cs="Times New Roman"/>
          <w:sz w:val="24"/>
          <w:szCs w:val="24"/>
        </w:rPr>
        <w:footnoteReference w:id="6"/>
      </w:r>
      <w:r w:rsidRPr="000771DA">
        <w:rPr>
          <w:rFonts w:ascii="Times New Roman" w:hAnsi="Times New Roman" w:cs="Times New Roman"/>
          <w:sz w:val="24"/>
          <w:szCs w:val="24"/>
        </w:rPr>
        <w:t xml:space="preserve"> De hecho, afirma: “se volvió contracultural elegir un estilo de vida con objetivos que puedan ser al menos en parte independientes de la técnica, de sus costos y de su poder globalizador y masificador. De hecho, la técnica tiene una inclinación a buscar que nada quede fuera de su férrea lógica.”</w:t>
      </w:r>
      <w:r w:rsidR="00EC3C9B" w:rsidRPr="000771DA">
        <w:rPr>
          <w:rStyle w:val="Refdenotaalpie"/>
          <w:rFonts w:ascii="Times New Roman" w:hAnsi="Times New Roman" w:cs="Times New Roman"/>
          <w:sz w:val="24"/>
          <w:szCs w:val="24"/>
        </w:rPr>
        <w:footnoteReference w:id="7"/>
      </w:r>
      <w:r w:rsidRPr="000771DA">
        <w:rPr>
          <w:rFonts w:ascii="Times New Roman" w:hAnsi="Times New Roman" w:cs="Times New Roman"/>
          <w:sz w:val="24"/>
          <w:szCs w:val="24"/>
        </w:rPr>
        <w:t xml:space="preserve"> Citando el libro </w:t>
      </w:r>
      <w:r w:rsidRPr="000771DA">
        <w:rPr>
          <w:rFonts w:ascii="Times New Roman" w:hAnsi="Times New Roman" w:cs="Times New Roman"/>
          <w:i/>
          <w:sz w:val="24"/>
          <w:szCs w:val="24"/>
        </w:rPr>
        <w:t>“El ocaso de la Edad Moderna”</w:t>
      </w:r>
      <w:r w:rsidRPr="000771DA">
        <w:rPr>
          <w:rFonts w:ascii="Times New Roman" w:hAnsi="Times New Roman" w:cs="Times New Roman"/>
          <w:sz w:val="24"/>
          <w:szCs w:val="24"/>
        </w:rPr>
        <w:t xml:space="preserve"> del sacerdote Romano Guardini</w:t>
      </w:r>
      <w:r w:rsidR="00EC3C9B" w:rsidRPr="000771DA">
        <w:rPr>
          <w:rStyle w:val="Refdenotaalpie"/>
          <w:rFonts w:ascii="Times New Roman" w:hAnsi="Times New Roman" w:cs="Times New Roman"/>
          <w:sz w:val="24"/>
          <w:szCs w:val="24"/>
        </w:rPr>
        <w:footnoteReference w:id="8"/>
      </w:r>
      <w:r w:rsidRPr="000771DA">
        <w:rPr>
          <w:rFonts w:ascii="Times New Roman" w:hAnsi="Times New Roman" w:cs="Times New Roman"/>
          <w:sz w:val="24"/>
          <w:szCs w:val="24"/>
        </w:rPr>
        <w:t xml:space="preserve">, </w:t>
      </w:r>
      <w:r w:rsidR="00C13FA5" w:rsidRPr="000771DA">
        <w:rPr>
          <w:rFonts w:ascii="Times New Roman" w:hAnsi="Times New Roman" w:cs="Times New Roman"/>
          <w:sz w:val="24"/>
          <w:szCs w:val="24"/>
        </w:rPr>
        <w:t>bibliografía</w:t>
      </w:r>
      <w:r w:rsidRPr="000771DA">
        <w:rPr>
          <w:rFonts w:ascii="Times New Roman" w:hAnsi="Times New Roman" w:cs="Times New Roman"/>
          <w:sz w:val="24"/>
          <w:szCs w:val="24"/>
        </w:rPr>
        <w:t xml:space="preserve"> </w:t>
      </w:r>
      <w:r w:rsidR="00AB302C">
        <w:rPr>
          <w:rFonts w:ascii="Times New Roman" w:hAnsi="Times New Roman" w:cs="Times New Roman"/>
          <w:sz w:val="24"/>
          <w:szCs w:val="24"/>
        </w:rPr>
        <w:t>mencionada en varios pasajes d</w:t>
      </w:r>
      <w:r w:rsidR="00366AB9">
        <w:rPr>
          <w:rFonts w:ascii="Times New Roman" w:hAnsi="Times New Roman" w:cs="Times New Roman"/>
          <w:sz w:val="24"/>
          <w:szCs w:val="24"/>
        </w:rPr>
        <w:t>el documento</w:t>
      </w:r>
      <w:r w:rsidRPr="000771DA">
        <w:rPr>
          <w:rFonts w:ascii="Times New Roman" w:hAnsi="Times New Roman" w:cs="Times New Roman"/>
          <w:sz w:val="24"/>
          <w:szCs w:val="24"/>
        </w:rPr>
        <w:t>, dice</w:t>
      </w:r>
      <w:r w:rsidR="009D4DA4" w:rsidRPr="000771DA">
        <w:rPr>
          <w:rFonts w:ascii="Times New Roman" w:hAnsi="Times New Roman" w:cs="Times New Roman"/>
          <w:sz w:val="24"/>
          <w:szCs w:val="24"/>
        </w:rPr>
        <w:t xml:space="preserve"> que </w:t>
      </w:r>
      <w:r w:rsidR="00AB302C">
        <w:rPr>
          <w:rFonts w:ascii="Times New Roman" w:hAnsi="Times New Roman" w:cs="Times New Roman"/>
          <w:sz w:val="24"/>
          <w:szCs w:val="24"/>
        </w:rPr>
        <w:t xml:space="preserve">la pretensión de dominar </w:t>
      </w:r>
      <w:r w:rsidRPr="000771DA">
        <w:rPr>
          <w:rFonts w:ascii="Times New Roman" w:hAnsi="Times New Roman" w:cs="Times New Roman"/>
          <w:sz w:val="24"/>
          <w:szCs w:val="24"/>
        </w:rPr>
        <w:t xml:space="preserve">la técnica </w:t>
      </w:r>
      <w:r w:rsidR="00AB302C">
        <w:rPr>
          <w:rFonts w:ascii="Times New Roman" w:hAnsi="Times New Roman" w:cs="Times New Roman"/>
          <w:sz w:val="24"/>
          <w:szCs w:val="24"/>
        </w:rPr>
        <w:t xml:space="preserve">es un </w:t>
      </w:r>
      <w:r w:rsidRPr="000771DA">
        <w:rPr>
          <w:rFonts w:ascii="Times New Roman" w:hAnsi="Times New Roman" w:cs="Times New Roman"/>
          <w:sz w:val="24"/>
          <w:szCs w:val="24"/>
        </w:rPr>
        <w:t>intent</w:t>
      </w:r>
      <w:r w:rsidR="00AB302C">
        <w:rPr>
          <w:rFonts w:ascii="Times New Roman" w:hAnsi="Times New Roman" w:cs="Times New Roman"/>
          <w:sz w:val="24"/>
          <w:szCs w:val="24"/>
        </w:rPr>
        <w:t>o de</w:t>
      </w:r>
      <w:r w:rsidRPr="000771DA">
        <w:rPr>
          <w:rFonts w:ascii="Times New Roman" w:hAnsi="Times New Roman" w:cs="Times New Roman"/>
          <w:sz w:val="24"/>
          <w:szCs w:val="24"/>
        </w:rPr>
        <w:t xml:space="preserve"> </w:t>
      </w:r>
      <w:r w:rsidR="00AB302C">
        <w:rPr>
          <w:rFonts w:ascii="Times New Roman" w:hAnsi="Times New Roman" w:cs="Times New Roman"/>
          <w:sz w:val="24"/>
          <w:szCs w:val="24"/>
        </w:rPr>
        <w:t>“</w:t>
      </w:r>
      <w:r w:rsidRPr="000771DA">
        <w:rPr>
          <w:rFonts w:ascii="Times New Roman" w:hAnsi="Times New Roman" w:cs="Times New Roman"/>
          <w:sz w:val="24"/>
          <w:szCs w:val="24"/>
        </w:rPr>
        <w:t>controlar tanto los elementos de la naturaleza c</w:t>
      </w:r>
      <w:r w:rsidR="00366AB9">
        <w:rPr>
          <w:rFonts w:ascii="Times New Roman" w:hAnsi="Times New Roman" w:cs="Times New Roman"/>
          <w:sz w:val="24"/>
          <w:szCs w:val="24"/>
        </w:rPr>
        <w:t>omo los de la existencia humana”</w:t>
      </w:r>
      <w:r w:rsidR="009D4DA4" w:rsidRPr="000771DA">
        <w:rPr>
          <w:rStyle w:val="Refdenotaalpie"/>
          <w:rFonts w:ascii="Times New Roman" w:hAnsi="Times New Roman" w:cs="Times New Roman"/>
          <w:sz w:val="24"/>
          <w:szCs w:val="24"/>
        </w:rPr>
        <w:footnoteReference w:id="9"/>
      </w:r>
      <w:r w:rsidRPr="000771DA">
        <w:rPr>
          <w:rFonts w:ascii="Times New Roman" w:hAnsi="Times New Roman" w:cs="Times New Roman"/>
          <w:sz w:val="24"/>
          <w:szCs w:val="24"/>
        </w:rPr>
        <w:t>.</w:t>
      </w:r>
    </w:p>
    <w:p w:rsidR="00EF3214" w:rsidRPr="000771DA" w:rsidRDefault="00EF3214" w:rsidP="000771DA">
      <w:pPr>
        <w:spacing w:after="120" w:line="240" w:lineRule="auto"/>
        <w:jc w:val="both"/>
        <w:rPr>
          <w:rFonts w:ascii="Times New Roman" w:hAnsi="Times New Roman" w:cs="Times New Roman"/>
          <w:sz w:val="24"/>
          <w:szCs w:val="24"/>
        </w:rPr>
      </w:pPr>
      <w:r w:rsidRPr="000771DA">
        <w:rPr>
          <w:rFonts w:ascii="Times New Roman" w:hAnsi="Times New Roman" w:cs="Times New Roman"/>
          <w:sz w:val="24"/>
          <w:szCs w:val="24"/>
        </w:rPr>
        <w:t xml:space="preserve">Detrás del problema ecológico, </w:t>
      </w:r>
      <w:r w:rsidR="009D4DA4" w:rsidRPr="000771DA">
        <w:rPr>
          <w:rFonts w:ascii="Times New Roman" w:hAnsi="Times New Roman" w:cs="Times New Roman"/>
          <w:sz w:val="24"/>
          <w:szCs w:val="24"/>
        </w:rPr>
        <w:t xml:space="preserve">según la encíclica, </w:t>
      </w:r>
      <w:r w:rsidRPr="000771DA">
        <w:rPr>
          <w:rFonts w:ascii="Times New Roman" w:hAnsi="Times New Roman" w:cs="Times New Roman"/>
          <w:sz w:val="24"/>
          <w:szCs w:val="24"/>
        </w:rPr>
        <w:t>subyace otro más profundo</w:t>
      </w:r>
      <w:r w:rsidR="009D4DA4" w:rsidRPr="000771DA">
        <w:rPr>
          <w:rFonts w:ascii="Times New Roman" w:hAnsi="Times New Roman" w:cs="Times New Roman"/>
          <w:sz w:val="24"/>
          <w:szCs w:val="24"/>
        </w:rPr>
        <w:t>. Dice: “</w:t>
      </w:r>
      <w:r w:rsidRPr="000771DA">
        <w:rPr>
          <w:rFonts w:ascii="Times New Roman" w:hAnsi="Times New Roman" w:cs="Times New Roman"/>
          <w:sz w:val="24"/>
          <w:szCs w:val="24"/>
        </w:rPr>
        <w:t xml:space="preserve">La intervención humana en la naturaleza siempre ha acontecido, pero durante mucho tiempo tuvo la característica de acompañar, de plegarse a las posibilidades </w:t>
      </w:r>
      <w:r w:rsidR="0022539A" w:rsidRPr="000771DA">
        <w:rPr>
          <w:rFonts w:ascii="Times New Roman" w:hAnsi="Times New Roman" w:cs="Times New Roman"/>
          <w:sz w:val="24"/>
          <w:szCs w:val="24"/>
        </w:rPr>
        <w:t>que ofrecen las cosas mismas. [</w:t>
      </w:r>
      <w:r w:rsidR="00A9345B" w:rsidRPr="000771DA">
        <w:rPr>
          <w:rFonts w:ascii="Times New Roman" w:hAnsi="Times New Roman" w:cs="Times New Roman"/>
          <w:sz w:val="24"/>
          <w:szCs w:val="24"/>
        </w:rPr>
        <w:t>…</w:t>
      </w:r>
      <w:r w:rsidRPr="000771DA">
        <w:rPr>
          <w:rFonts w:ascii="Times New Roman" w:hAnsi="Times New Roman" w:cs="Times New Roman"/>
          <w:sz w:val="24"/>
          <w:szCs w:val="24"/>
        </w:rPr>
        <w:t xml:space="preserve">] En cambio ahora lo que interesa es extraer todo lo posible de las cosas por la imposición de la mano humana </w:t>
      </w:r>
      <w:r w:rsidR="0022539A" w:rsidRPr="000771DA">
        <w:rPr>
          <w:rFonts w:ascii="Times New Roman" w:hAnsi="Times New Roman" w:cs="Times New Roman"/>
          <w:sz w:val="24"/>
          <w:szCs w:val="24"/>
        </w:rPr>
        <w:t>[</w:t>
      </w:r>
      <w:r w:rsidR="00A9345B" w:rsidRPr="000771DA">
        <w:rPr>
          <w:rFonts w:ascii="Times New Roman" w:hAnsi="Times New Roman" w:cs="Times New Roman"/>
          <w:sz w:val="24"/>
          <w:szCs w:val="24"/>
        </w:rPr>
        <w:t>…</w:t>
      </w:r>
      <w:r w:rsidRPr="000771DA">
        <w:rPr>
          <w:rFonts w:ascii="Times New Roman" w:hAnsi="Times New Roman" w:cs="Times New Roman"/>
          <w:sz w:val="24"/>
          <w:szCs w:val="24"/>
        </w:rPr>
        <w:t>]</w:t>
      </w:r>
      <w:r w:rsidR="00EA65A0" w:rsidRPr="000771DA">
        <w:rPr>
          <w:rFonts w:ascii="Times New Roman" w:hAnsi="Times New Roman" w:cs="Times New Roman"/>
          <w:sz w:val="24"/>
          <w:szCs w:val="24"/>
        </w:rPr>
        <w:t>.</w:t>
      </w:r>
      <w:r w:rsidRPr="000771DA">
        <w:rPr>
          <w:rFonts w:ascii="Times New Roman" w:hAnsi="Times New Roman" w:cs="Times New Roman"/>
          <w:sz w:val="24"/>
          <w:szCs w:val="24"/>
        </w:rPr>
        <w:t xml:space="preserve"> De aquí se pasa fácilmente</w:t>
      </w:r>
      <w:r w:rsidR="00363F85" w:rsidRPr="000771DA">
        <w:rPr>
          <w:rFonts w:ascii="Times New Roman" w:hAnsi="Times New Roman" w:cs="Times New Roman"/>
          <w:sz w:val="24"/>
          <w:szCs w:val="24"/>
        </w:rPr>
        <w:t xml:space="preserve">, dice el </w:t>
      </w:r>
      <w:r w:rsidR="00CB2122" w:rsidRPr="000771DA">
        <w:rPr>
          <w:rFonts w:ascii="Times New Roman" w:hAnsi="Times New Roman" w:cs="Times New Roman"/>
          <w:sz w:val="24"/>
          <w:szCs w:val="24"/>
        </w:rPr>
        <w:t>Papa</w:t>
      </w:r>
      <w:r w:rsidR="00363F85" w:rsidRPr="000771DA">
        <w:rPr>
          <w:rFonts w:ascii="Times New Roman" w:hAnsi="Times New Roman" w:cs="Times New Roman"/>
          <w:sz w:val="24"/>
          <w:szCs w:val="24"/>
        </w:rPr>
        <w:t>,</w:t>
      </w:r>
      <w:r w:rsidRPr="000771DA">
        <w:rPr>
          <w:rFonts w:ascii="Times New Roman" w:hAnsi="Times New Roman" w:cs="Times New Roman"/>
          <w:sz w:val="24"/>
          <w:szCs w:val="24"/>
        </w:rPr>
        <w:t xml:space="preserve"> a la idea de un crecimiento infinito o ilimitado, que ha entusiasmado tanto a economistas, financistas y tecnólogos. [</w:t>
      </w:r>
      <w:r w:rsidR="00A9345B" w:rsidRPr="000771DA">
        <w:rPr>
          <w:rFonts w:ascii="Times New Roman" w:hAnsi="Times New Roman" w:cs="Times New Roman"/>
          <w:sz w:val="24"/>
          <w:szCs w:val="24"/>
        </w:rPr>
        <w:t>…</w:t>
      </w:r>
      <w:r w:rsidRPr="000771DA">
        <w:rPr>
          <w:rFonts w:ascii="Times New Roman" w:hAnsi="Times New Roman" w:cs="Times New Roman"/>
          <w:sz w:val="24"/>
          <w:szCs w:val="24"/>
        </w:rPr>
        <w:t>] Es el presupuesto falso de que «existe una cantidad ilimitada de energía y de recursos utilizables, que su regeneración inmediata es posible y que los efectos negativos de las manipulaciones de la naturaleza pueden ser fácilmente absorbidos»</w:t>
      </w:r>
      <w:r w:rsidRPr="000771DA">
        <w:rPr>
          <w:rStyle w:val="Refdenotaalpie"/>
          <w:rFonts w:ascii="Times New Roman" w:hAnsi="Times New Roman" w:cs="Times New Roman"/>
          <w:sz w:val="24"/>
          <w:szCs w:val="24"/>
        </w:rPr>
        <w:footnoteReference w:id="10"/>
      </w:r>
      <w:r w:rsidRPr="000771DA">
        <w:rPr>
          <w:rFonts w:ascii="Times New Roman" w:hAnsi="Times New Roman" w:cs="Times New Roman"/>
          <w:sz w:val="24"/>
          <w:szCs w:val="24"/>
        </w:rPr>
        <w:t>.”</w:t>
      </w:r>
      <w:r w:rsidR="00A9345B" w:rsidRPr="000771DA">
        <w:rPr>
          <w:rStyle w:val="Refdenotaalpie"/>
          <w:rFonts w:ascii="Times New Roman" w:hAnsi="Times New Roman" w:cs="Times New Roman"/>
          <w:sz w:val="24"/>
          <w:szCs w:val="24"/>
        </w:rPr>
        <w:footnoteReference w:id="11"/>
      </w:r>
    </w:p>
    <w:p w:rsidR="00EF3214" w:rsidRPr="000771DA" w:rsidRDefault="00EF3214" w:rsidP="000771DA">
      <w:pPr>
        <w:spacing w:after="120" w:line="240" w:lineRule="auto"/>
        <w:jc w:val="both"/>
        <w:rPr>
          <w:rFonts w:ascii="Times New Roman" w:hAnsi="Times New Roman" w:cs="Times New Roman"/>
          <w:sz w:val="24"/>
          <w:szCs w:val="24"/>
        </w:rPr>
      </w:pPr>
      <w:r w:rsidRPr="000771DA">
        <w:rPr>
          <w:rFonts w:ascii="Times New Roman" w:hAnsi="Times New Roman" w:cs="Times New Roman"/>
          <w:sz w:val="24"/>
          <w:szCs w:val="24"/>
        </w:rPr>
        <w:lastRenderedPageBreak/>
        <w:t>La encíclica resalta el poderío del paradigma tecnoeconómico que prevalece</w:t>
      </w:r>
      <w:r w:rsidR="0022539A" w:rsidRPr="000771DA">
        <w:rPr>
          <w:rFonts w:ascii="Times New Roman" w:hAnsi="Times New Roman" w:cs="Times New Roman"/>
          <w:sz w:val="24"/>
          <w:szCs w:val="24"/>
        </w:rPr>
        <w:t>,</w:t>
      </w:r>
      <w:r w:rsidRPr="000771DA">
        <w:rPr>
          <w:rFonts w:ascii="Times New Roman" w:hAnsi="Times New Roman" w:cs="Times New Roman"/>
          <w:sz w:val="24"/>
          <w:szCs w:val="24"/>
        </w:rPr>
        <w:t xml:space="preserve"> ante cualquier  </w:t>
      </w:r>
      <w:r w:rsidR="0022539A" w:rsidRPr="000771DA">
        <w:rPr>
          <w:rFonts w:ascii="Times New Roman" w:hAnsi="Times New Roman" w:cs="Times New Roman"/>
          <w:sz w:val="24"/>
          <w:szCs w:val="24"/>
        </w:rPr>
        <w:t xml:space="preserve">alternativa </w:t>
      </w:r>
      <w:r w:rsidRPr="000771DA">
        <w:rPr>
          <w:rFonts w:ascii="Times New Roman" w:hAnsi="Times New Roman" w:cs="Times New Roman"/>
          <w:sz w:val="24"/>
          <w:szCs w:val="24"/>
        </w:rPr>
        <w:t xml:space="preserve">posible al consumismo. </w:t>
      </w:r>
      <w:r w:rsidR="0022539A" w:rsidRPr="000771DA">
        <w:rPr>
          <w:rFonts w:ascii="Times New Roman" w:hAnsi="Times New Roman" w:cs="Times New Roman"/>
          <w:sz w:val="24"/>
          <w:szCs w:val="24"/>
        </w:rPr>
        <w:t xml:space="preserve">Dice: </w:t>
      </w:r>
      <w:r w:rsidRPr="000771DA">
        <w:rPr>
          <w:rFonts w:ascii="Times New Roman" w:hAnsi="Times New Roman" w:cs="Times New Roman"/>
          <w:sz w:val="24"/>
          <w:szCs w:val="24"/>
        </w:rPr>
        <w:t>“Dado que el mercado tiende a crear un mecanismo consumista compulsivo para colocar sus productos, las personas terminan sumergidas en la vorágine de las compras y los gastos innecesarios. El consumismo obsesivo es el reflejo subjetivo del paradigma tecnoeconómico</w:t>
      </w:r>
      <w:r w:rsidR="00363F85" w:rsidRPr="000771DA">
        <w:rPr>
          <w:rFonts w:ascii="Times New Roman" w:hAnsi="Times New Roman" w:cs="Times New Roman"/>
          <w:sz w:val="24"/>
          <w:szCs w:val="24"/>
        </w:rPr>
        <w:t xml:space="preserve"> [</w:t>
      </w:r>
      <w:r w:rsidR="00FE1E8B" w:rsidRPr="000771DA">
        <w:rPr>
          <w:rFonts w:ascii="Times New Roman" w:hAnsi="Times New Roman" w:cs="Times New Roman"/>
          <w:sz w:val="24"/>
          <w:szCs w:val="24"/>
        </w:rPr>
        <w:t>…</w:t>
      </w:r>
      <w:r w:rsidR="00363F85" w:rsidRPr="000771DA">
        <w:rPr>
          <w:rFonts w:ascii="Times New Roman" w:hAnsi="Times New Roman" w:cs="Times New Roman"/>
          <w:sz w:val="24"/>
          <w:szCs w:val="24"/>
        </w:rPr>
        <w:t xml:space="preserve">] que </w:t>
      </w:r>
      <w:r w:rsidRPr="000771DA">
        <w:rPr>
          <w:rFonts w:ascii="Times New Roman" w:hAnsi="Times New Roman" w:cs="Times New Roman"/>
          <w:sz w:val="24"/>
          <w:szCs w:val="24"/>
        </w:rPr>
        <w:t xml:space="preserve">hace creer a todos que son libres mientras tengan una supuesta libertad para consumir. </w:t>
      </w:r>
      <w:r w:rsidR="00363F85" w:rsidRPr="000771DA">
        <w:rPr>
          <w:rFonts w:ascii="Times New Roman" w:hAnsi="Times New Roman" w:cs="Times New Roman"/>
          <w:sz w:val="24"/>
          <w:szCs w:val="24"/>
        </w:rPr>
        <w:t>[</w:t>
      </w:r>
      <w:r w:rsidR="00FE1E8B" w:rsidRPr="000771DA">
        <w:rPr>
          <w:rFonts w:ascii="Times New Roman" w:hAnsi="Times New Roman" w:cs="Times New Roman"/>
          <w:sz w:val="24"/>
          <w:szCs w:val="24"/>
        </w:rPr>
        <w:t>…</w:t>
      </w:r>
      <w:r w:rsidR="00363F85" w:rsidRPr="000771DA">
        <w:rPr>
          <w:rFonts w:ascii="Times New Roman" w:hAnsi="Times New Roman" w:cs="Times New Roman"/>
          <w:sz w:val="24"/>
          <w:szCs w:val="24"/>
        </w:rPr>
        <w:t xml:space="preserve">] </w:t>
      </w:r>
      <w:r w:rsidRPr="000771DA">
        <w:rPr>
          <w:rFonts w:ascii="Times New Roman" w:hAnsi="Times New Roman" w:cs="Times New Roman"/>
          <w:sz w:val="24"/>
          <w:szCs w:val="24"/>
        </w:rPr>
        <w:t>En esta confusión, la humanidad posmoderna no encontró una nueva comprensión de sí misma que pueda orientarla, y esta falta de identidad se vive con angustia. Tenemos demasiados medios para unos escasos y raquíticos fines.”</w:t>
      </w:r>
      <w:r w:rsidR="00FE1E8B" w:rsidRPr="000771DA">
        <w:rPr>
          <w:rStyle w:val="Refdenotaalpie"/>
          <w:rFonts w:ascii="Times New Roman" w:hAnsi="Times New Roman" w:cs="Times New Roman"/>
          <w:sz w:val="24"/>
          <w:szCs w:val="24"/>
        </w:rPr>
        <w:footnoteReference w:id="12"/>
      </w:r>
      <w:r w:rsidRPr="000771DA">
        <w:rPr>
          <w:rFonts w:ascii="Times New Roman" w:hAnsi="Times New Roman" w:cs="Times New Roman"/>
          <w:sz w:val="24"/>
          <w:szCs w:val="24"/>
        </w:rPr>
        <w:t xml:space="preserve"> Dice el </w:t>
      </w:r>
      <w:r w:rsidR="00CB2122" w:rsidRPr="000771DA">
        <w:rPr>
          <w:rFonts w:ascii="Times New Roman" w:hAnsi="Times New Roman" w:cs="Times New Roman"/>
          <w:sz w:val="24"/>
          <w:szCs w:val="24"/>
        </w:rPr>
        <w:t>Papa</w:t>
      </w:r>
      <w:r w:rsidRPr="000771DA">
        <w:rPr>
          <w:rFonts w:ascii="Times New Roman" w:hAnsi="Times New Roman" w:cs="Times New Roman"/>
          <w:sz w:val="24"/>
          <w:szCs w:val="24"/>
        </w:rPr>
        <w:t>: “</w:t>
      </w:r>
      <w:r w:rsidR="00FE1E8B" w:rsidRPr="000771DA">
        <w:rPr>
          <w:rFonts w:ascii="Times New Roman" w:hAnsi="Times New Roman" w:cs="Times New Roman"/>
          <w:sz w:val="24"/>
          <w:szCs w:val="24"/>
        </w:rPr>
        <w:t>[…] m</w:t>
      </w:r>
      <w:r w:rsidRPr="000771DA">
        <w:rPr>
          <w:rFonts w:ascii="Times New Roman" w:hAnsi="Times New Roman" w:cs="Times New Roman"/>
          <w:sz w:val="24"/>
          <w:szCs w:val="24"/>
        </w:rPr>
        <w:t>ientras  más  vacío está el corazón de la persona, más necesita objetos para comprar, poseer y consumir. En este contexto, no parece posible que alguien acepte que la realidad le marque límites.</w:t>
      </w:r>
      <w:r w:rsidR="00FB2C2E" w:rsidRPr="000771DA">
        <w:rPr>
          <w:rFonts w:ascii="Times New Roman" w:hAnsi="Times New Roman" w:cs="Times New Roman"/>
          <w:sz w:val="24"/>
          <w:szCs w:val="24"/>
        </w:rPr>
        <w:t xml:space="preserve"> […] </w:t>
      </w:r>
      <w:r w:rsidR="005C6BF7" w:rsidRPr="000771DA">
        <w:rPr>
          <w:rFonts w:ascii="Times New Roman" w:hAnsi="Times New Roman" w:cs="Times New Roman"/>
          <w:sz w:val="24"/>
          <w:szCs w:val="24"/>
        </w:rPr>
        <w:t>Por eso, continúa, no pensemos sólo en la posibilidad de terribles fenómenos climáticos o en grandes desastres naturales, sino también en catástrofes derivadas de crisis sociales, porque la obsesión por un estilo de vida consumista, sobre todo cuando sólo unos pocos puedan sostenerlo, sólo podrá provocar violencia y destrucción recíproca.</w:t>
      </w:r>
      <w:r w:rsidR="00FB2C2E" w:rsidRPr="000771DA">
        <w:rPr>
          <w:rFonts w:ascii="Times New Roman" w:hAnsi="Times New Roman" w:cs="Times New Roman"/>
          <w:sz w:val="24"/>
          <w:szCs w:val="24"/>
        </w:rPr>
        <w:t>”</w:t>
      </w:r>
      <w:r w:rsidR="00FB2C2E" w:rsidRPr="000771DA">
        <w:rPr>
          <w:rStyle w:val="Refdenotaalpie"/>
          <w:rFonts w:ascii="Times New Roman" w:hAnsi="Times New Roman" w:cs="Times New Roman"/>
          <w:sz w:val="24"/>
          <w:szCs w:val="24"/>
        </w:rPr>
        <w:footnoteReference w:id="13"/>
      </w:r>
    </w:p>
    <w:p w:rsidR="00EF3214" w:rsidRPr="000771DA" w:rsidRDefault="0022539A" w:rsidP="000771DA">
      <w:pPr>
        <w:spacing w:after="120" w:line="240" w:lineRule="auto"/>
        <w:jc w:val="both"/>
        <w:rPr>
          <w:rFonts w:ascii="Times New Roman" w:hAnsi="Times New Roman" w:cs="Times New Roman"/>
          <w:sz w:val="24"/>
          <w:szCs w:val="24"/>
        </w:rPr>
      </w:pPr>
      <w:r w:rsidRPr="000771DA">
        <w:rPr>
          <w:rFonts w:ascii="Times New Roman" w:hAnsi="Times New Roman" w:cs="Times New Roman"/>
          <w:sz w:val="24"/>
          <w:szCs w:val="24"/>
        </w:rPr>
        <w:t>En la medida que la política siga sometida por “la tecnología y las finanzas”</w:t>
      </w:r>
      <w:r w:rsidR="00D5100A" w:rsidRPr="000771DA">
        <w:rPr>
          <w:rStyle w:val="Refdenotaalpie"/>
          <w:rFonts w:ascii="Times New Roman" w:hAnsi="Times New Roman" w:cs="Times New Roman"/>
          <w:sz w:val="24"/>
          <w:szCs w:val="24"/>
        </w:rPr>
        <w:footnoteReference w:id="14"/>
      </w:r>
      <w:r w:rsidRPr="000771DA">
        <w:rPr>
          <w:rFonts w:ascii="Times New Roman" w:hAnsi="Times New Roman" w:cs="Times New Roman"/>
          <w:sz w:val="24"/>
          <w:szCs w:val="24"/>
        </w:rPr>
        <w:t>, l</w:t>
      </w:r>
      <w:r w:rsidR="00EF3214" w:rsidRPr="000771DA">
        <w:rPr>
          <w:rFonts w:ascii="Times New Roman" w:hAnsi="Times New Roman" w:cs="Times New Roman"/>
          <w:sz w:val="24"/>
          <w:szCs w:val="24"/>
        </w:rPr>
        <w:t>as nuevas formas de poder derivadas del paradigma tecnoeconómico, dice la encíclica</w:t>
      </w:r>
      <w:r w:rsidR="00D5100A" w:rsidRPr="000771DA">
        <w:rPr>
          <w:rFonts w:ascii="Times New Roman" w:hAnsi="Times New Roman" w:cs="Times New Roman"/>
          <w:sz w:val="24"/>
          <w:szCs w:val="24"/>
        </w:rPr>
        <w:t>,</w:t>
      </w:r>
      <w:r w:rsidR="00EF3214" w:rsidRPr="000771DA">
        <w:rPr>
          <w:rFonts w:ascii="Times New Roman" w:hAnsi="Times New Roman" w:cs="Times New Roman"/>
          <w:sz w:val="24"/>
          <w:szCs w:val="24"/>
        </w:rPr>
        <w:t xml:space="preserve"> “terminarán arrasando no sólo con la política sino también con la libertad y la justicia”</w:t>
      </w:r>
      <w:r w:rsidR="007177D8" w:rsidRPr="000771DA">
        <w:rPr>
          <w:rStyle w:val="Refdenotaalpie"/>
          <w:rFonts w:ascii="Times New Roman" w:hAnsi="Times New Roman" w:cs="Times New Roman"/>
          <w:sz w:val="24"/>
          <w:szCs w:val="24"/>
        </w:rPr>
        <w:footnoteReference w:id="15"/>
      </w:r>
      <w:r w:rsidRPr="000771DA">
        <w:rPr>
          <w:rFonts w:ascii="Times New Roman" w:hAnsi="Times New Roman" w:cs="Times New Roman"/>
          <w:sz w:val="24"/>
          <w:szCs w:val="24"/>
        </w:rPr>
        <w:t xml:space="preserve">. Continúa: </w:t>
      </w:r>
      <w:r w:rsidR="00EF3214" w:rsidRPr="000771DA">
        <w:rPr>
          <w:rFonts w:ascii="Times New Roman" w:hAnsi="Times New Roman" w:cs="Times New Roman"/>
          <w:sz w:val="24"/>
          <w:szCs w:val="24"/>
        </w:rPr>
        <w:t xml:space="preserve">“La economía asume todo desarrollo tecnológico en función del rédito, sin prestar atención a eventuales consecuencias negativas para el ser humano. […] En algunos círculos se sostiene que la economía actual y la tecnología resolverán todos los problemas ambientales, del mismo modo que </w:t>
      </w:r>
      <w:r w:rsidRPr="000771DA">
        <w:rPr>
          <w:rFonts w:ascii="Times New Roman" w:hAnsi="Times New Roman" w:cs="Times New Roman"/>
          <w:sz w:val="24"/>
          <w:szCs w:val="24"/>
        </w:rPr>
        <w:t>[</w:t>
      </w:r>
      <w:r w:rsidR="00EA65A0" w:rsidRPr="000771DA">
        <w:rPr>
          <w:rFonts w:ascii="Times New Roman" w:hAnsi="Times New Roman" w:cs="Times New Roman"/>
          <w:sz w:val="24"/>
          <w:szCs w:val="24"/>
        </w:rPr>
        <w:t>se resolverán</w:t>
      </w:r>
      <w:r w:rsidRPr="000771DA">
        <w:rPr>
          <w:rFonts w:ascii="Times New Roman" w:hAnsi="Times New Roman" w:cs="Times New Roman"/>
          <w:sz w:val="24"/>
          <w:szCs w:val="24"/>
        </w:rPr>
        <w:t xml:space="preserve">] </w:t>
      </w:r>
      <w:r w:rsidR="00EF3214" w:rsidRPr="000771DA">
        <w:rPr>
          <w:rFonts w:ascii="Times New Roman" w:hAnsi="Times New Roman" w:cs="Times New Roman"/>
          <w:sz w:val="24"/>
          <w:szCs w:val="24"/>
        </w:rPr>
        <w:t xml:space="preserve">los problemas del hambre y la miseria </w:t>
      </w:r>
      <w:r w:rsidRPr="000771DA">
        <w:rPr>
          <w:rFonts w:ascii="Times New Roman" w:hAnsi="Times New Roman" w:cs="Times New Roman"/>
          <w:sz w:val="24"/>
          <w:szCs w:val="24"/>
        </w:rPr>
        <w:t>[</w:t>
      </w:r>
      <w:r w:rsidR="007177D8" w:rsidRPr="000771DA">
        <w:rPr>
          <w:rFonts w:ascii="Times New Roman" w:hAnsi="Times New Roman" w:cs="Times New Roman"/>
          <w:sz w:val="24"/>
          <w:szCs w:val="24"/>
        </w:rPr>
        <w:t>…</w:t>
      </w:r>
      <w:r w:rsidRPr="000771DA">
        <w:rPr>
          <w:rFonts w:ascii="Times New Roman" w:hAnsi="Times New Roman" w:cs="Times New Roman"/>
          <w:sz w:val="24"/>
          <w:szCs w:val="24"/>
        </w:rPr>
        <w:t>]</w:t>
      </w:r>
      <w:r w:rsidR="00EF3214" w:rsidRPr="000771DA">
        <w:rPr>
          <w:rFonts w:ascii="Times New Roman" w:hAnsi="Times New Roman" w:cs="Times New Roman"/>
          <w:sz w:val="24"/>
          <w:szCs w:val="24"/>
        </w:rPr>
        <w:t>.</w:t>
      </w:r>
      <w:r w:rsidR="00F57251" w:rsidRPr="000771DA">
        <w:rPr>
          <w:rFonts w:ascii="Times New Roman" w:hAnsi="Times New Roman" w:cs="Times New Roman"/>
          <w:sz w:val="24"/>
          <w:szCs w:val="24"/>
        </w:rPr>
        <w:t>”</w:t>
      </w:r>
      <w:r w:rsidR="007177D8" w:rsidRPr="000771DA">
        <w:rPr>
          <w:rStyle w:val="Refdenotaalpie"/>
          <w:rFonts w:ascii="Times New Roman" w:hAnsi="Times New Roman" w:cs="Times New Roman"/>
          <w:sz w:val="24"/>
          <w:szCs w:val="24"/>
        </w:rPr>
        <w:footnoteReference w:id="16"/>
      </w:r>
      <w:r w:rsidR="006D6948" w:rsidRPr="000771DA">
        <w:rPr>
          <w:rFonts w:ascii="Times New Roman" w:hAnsi="Times New Roman" w:cs="Times New Roman"/>
          <w:sz w:val="24"/>
          <w:szCs w:val="24"/>
        </w:rPr>
        <w:t xml:space="preserve"> Pero, dice el </w:t>
      </w:r>
      <w:r w:rsidR="00CB2122" w:rsidRPr="000771DA">
        <w:rPr>
          <w:rFonts w:ascii="Times New Roman" w:hAnsi="Times New Roman" w:cs="Times New Roman"/>
          <w:sz w:val="24"/>
          <w:szCs w:val="24"/>
        </w:rPr>
        <w:t>Papa</w:t>
      </w:r>
      <w:r w:rsidR="006D6948" w:rsidRPr="000771DA">
        <w:rPr>
          <w:rFonts w:ascii="Times New Roman" w:hAnsi="Times New Roman" w:cs="Times New Roman"/>
          <w:sz w:val="24"/>
          <w:szCs w:val="24"/>
        </w:rPr>
        <w:t xml:space="preserve"> citando a Benedicto XVI: “el mercado por sí mismo no garantiza el desarrollo humano integral y la inclusión social”</w:t>
      </w:r>
      <w:r w:rsidR="006D6948" w:rsidRPr="000771DA">
        <w:rPr>
          <w:rStyle w:val="Refdenotaalpie"/>
          <w:rFonts w:ascii="Times New Roman" w:hAnsi="Times New Roman" w:cs="Times New Roman"/>
          <w:sz w:val="24"/>
          <w:szCs w:val="24"/>
        </w:rPr>
        <w:footnoteReference w:id="17"/>
      </w:r>
      <w:r w:rsidR="006D6948" w:rsidRPr="000771DA">
        <w:rPr>
          <w:rFonts w:ascii="Times New Roman" w:hAnsi="Times New Roman" w:cs="Times New Roman"/>
          <w:sz w:val="24"/>
          <w:szCs w:val="24"/>
        </w:rPr>
        <w:t xml:space="preserve">. </w:t>
      </w:r>
      <w:r w:rsidR="001D2AB3" w:rsidRPr="000771DA">
        <w:rPr>
          <w:rFonts w:ascii="Times New Roman" w:hAnsi="Times New Roman" w:cs="Times New Roman"/>
          <w:sz w:val="24"/>
          <w:szCs w:val="24"/>
        </w:rPr>
        <w:t xml:space="preserve">El </w:t>
      </w:r>
      <w:r w:rsidR="00CB2122" w:rsidRPr="000771DA">
        <w:rPr>
          <w:rFonts w:ascii="Times New Roman" w:hAnsi="Times New Roman" w:cs="Times New Roman"/>
          <w:sz w:val="24"/>
          <w:szCs w:val="24"/>
        </w:rPr>
        <w:t>Papa</w:t>
      </w:r>
      <w:r w:rsidR="001D2AB3" w:rsidRPr="000771DA">
        <w:rPr>
          <w:rFonts w:ascii="Times New Roman" w:hAnsi="Times New Roman" w:cs="Times New Roman"/>
          <w:sz w:val="24"/>
          <w:szCs w:val="24"/>
        </w:rPr>
        <w:t xml:space="preserve"> señala: </w:t>
      </w:r>
      <w:r w:rsidRPr="000771DA">
        <w:rPr>
          <w:rFonts w:ascii="Times New Roman" w:hAnsi="Times New Roman" w:cs="Times New Roman"/>
          <w:sz w:val="24"/>
          <w:szCs w:val="24"/>
        </w:rPr>
        <w:t>“</w:t>
      </w:r>
      <w:r w:rsidR="001D2AB3" w:rsidRPr="000771DA">
        <w:rPr>
          <w:rFonts w:ascii="Times New Roman" w:hAnsi="Times New Roman" w:cs="Times New Roman"/>
          <w:sz w:val="24"/>
          <w:szCs w:val="24"/>
        </w:rPr>
        <w:t>n</w:t>
      </w:r>
      <w:r w:rsidR="00EF3214" w:rsidRPr="000771DA">
        <w:rPr>
          <w:rFonts w:ascii="Times New Roman" w:hAnsi="Times New Roman" w:cs="Times New Roman"/>
          <w:sz w:val="24"/>
          <w:szCs w:val="24"/>
        </w:rPr>
        <w:t>o se termina de advertir cuáles son las raíces más profundas de los actuales desajustes, que tienen que ver con la orientación, los fines, el sentido y el contexto social del crecimiento tecnológico y económico.”</w:t>
      </w:r>
      <w:r w:rsidR="00DE1922" w:rsidRPr="000771DA">
        <w:rPr>
          <w:rStyle w:val="Refdenotaalpie"/>
          <w:rFonts w:ascii="Times New Roman" w:hAnsi="Times New Roman" w:cs="Times New Roman"/>
          <w:sz w:val="24"/>
          <w:szCs w:val="24"/>
        </w:rPr>
        <w:footnoteReference w:id="18"/>
      </w:r>
    </w:p>
    <w:p w:rsidR="00A01A10" w:rsidRPr="000771DA" w:rsidRDefault="00EF3214" w:rsidP="000771DA">
      <w:pPr>
        <w:spacing w:after="120" w:line="240" w:lineRule="auto"/>
        <w:jc w:val="both"/>
        <w:rPr>
          <w:rFonts w:ascii="Times New Roman" w:hAnsi="Times New Roman" w:cs="Times New Roman"/>
          <w:sz w:val="24"/>
          <w:szCs w:val="24"/>
        </w:rPr>
      </w:pPr>
      <w:r w:rsidRPr="000771DA">
        <w:rPr>
          <w:rFonts w:ascii="Times New Roman" w:hAnsi="Times New Roman" w:cs="Times New Roman"/>
          <w:sz w:val="24"/>
          <w:szCs w:val="24"/>
        </w:rPr>
        <w:t>El poderío tecnológico nos pone en una encrucijada, dice la encíclica. Somos herederos de dos siglos de enormes cambios.</w:t>
      </w:r>
      <w:r w:rsidR="00F356F3" w:rsidRPr="000771DA">
        <w:rPr>
          <w:rStyle w:val="Refdenotaalpie"/>
          <w:rFonts w:ascii="Times New Roman" w:hAnsi="Times New Roman" w:cs="Times New Roman"/>
          <w:sz w:val="24"/>
          <w:szCs w:val="24"/>
        </w:rPr>
        <w:footnoteReference w:id="19"/>
      </w:r>
      <w:r w:rsidRPr="000771DA">
        <w:rPr>
          <w:rFonts w:ascii="Times New Roman" w:hAnsi="Times New Roman" w:cs="Times New Roman"/>
          <w:sz w:val="24"/>
          <w:szCs w:val="24"/>
        </w:rPr>
        <w:t xml:space="preserve"> Motor a vapor, ferrocarril, electricidad, medios de transporte, industrias medicinales, informática, robótica, biotecnologías y nanotecnologías, avances que representan “maravillosos productos de la creatividad humana donada por Dios”, dice el </w:t>
      </w:r>
      <w:r w:rsidR="00CB2122" w:rsidRPr="000771DA">
        <w:rPr>
          <w:rFonts w:ascii="Times New Roman" w:hAnsi="Times New Roman" w:cs="Times New Roman"/>
          <w:sz w:val="24"/>
          <w:szCs w:val="24"/>
        </w:rPr>
        <w:t>Papa</w:t>
      </w:r>
      <w:r w:rsidRPr="000771DA">
        <w:rPr>
          <w:rFonts w:ascii="Times New Roman" w:hAnsi="Times New Roman" w:cs="Times New Roman"/>
          <w:sz w:val="24"/>
          <w:szCs w:val="24"/>
        </w:rPr>
        <w:t xml:space="preserve"> Francisco citando a Juan Pablo II.</w:t>
      </w:r>
      <w:r w:rsidRPr="000771DA">
        <w:rPr>
          <w:rStyle w:val="Refdenotaalpie"/>
          <w:rFonts w:ascii="Times New Roman" w:hAnsi="Times New Roman" w:cs="Times New Roman"/>
          <w:sz w:val="24"/>
          <w:szCs w:val="24"/>
        </w:rPr>
        <w:footnoteReference w:id="20"/>
      </w:r>
      <w:r w:rsidRPr="000771DA">
        <w:rPr>
          <w:rFonts w:ascii="Times New Roman" w:hAnsi="Times New Roman" w:cs="Times New Roman"/>
          <w:sz w:val="24"/>
          <w:szCs w:val="24"/>
        </w:rPr>
        <w:t xml:space="preserve"> </w:t>
      </w:r>
      <w:r w:rsidR="00F356F3" w:rsidRPr="000771DA">
        <w:rPr>
          <w:rFonts w:ascii="Times New Roman" w:hAnsi="Times New Roman" w:cs="Times New Roman"/>
          <w:sz w:val="24"/>
          <w:szCs w:val="24"/>
        </w:rPr>
        <w:t xml:space="preserve">Su Santidad continúa: </w:t>
      </w:r>
      <w:r w:rsidRPr="000771DA">
        <w:rPr>
          <w:rFonts w:ascii="Times New Roman" w:hAnsi="Times New Roman" w:cs="Times New Roman"/>
          <w:sz w:val="24"/>
          <w:szCs w:val="24"/>
        </w:rPr>
        <w:t>“La tecnología ha remediado innumerables males que dañaban y limitaban al ser humano. No podemos dejar de valorar y de agradecer el progreso técnico, especialmente en la medicina, la ingeniería y las comunicaciones.”</w:t>
      </w:r>
      <w:r w:rsidR="00F356F3" w:rsidRPr="000771DA">
        <w:rPr>
          <w:rStyle w:val="Refdenotaalpie"/>
          <w:rFonts w:ascii="Times New Roman" w:hAnsi="Times New Roman" w:cs="Times New Roman"/>
          <w:sz w:val="24"/>
          <w:szCs w:val="24"/>
        </w:rPr>
        <w:footnoteReference w:id="21"/>
      </w:r>
      <w:r w:rsidRPr="000771DA">
        <w:rPr>
          <w:rFonts w:ascii="Times New Roman" w:hAnsi="Times New Roman" w:cs="Times New Roman"/>
          <w:sz w:val="24"/>
          <w:szCs w:val="24"/>
        </w:rPr>
        <w:t xml:space="preserve"> </w:t>
      </w:r>
      <w:r w:rsidR="009F4E6B" w:rsidRPr="000771DA">
        <w:rPr>
          <w:rFonts w:ascii="Times New Roman" w:hAnsi="Times New Roman" w:cs="Times New Roman"/>
          <w:sz w:val="24"/>
          <w:szCs w:val="24"/>
        </w:rPr>
        <w:lastRenderedPageBreak/>
        <w:t>Los</w:t>
      </w:r>
      <w:r w:rsidRPr="000771DA">
        <w:rPr>
          <w:rFonts w:ascii="Times New Roman" w:hAnsi="Times New Roman" w:cs="Times New Roman"/>
          <w:sz w:val="24"/>
          <w:szCs w:val="24"/>
        </w:rPr>
        <w:t xml:space="preserve"> conocimiento</w:t>
      </w:r>
      <w:r w:rsidR="009F4E6B" w:rsidRPr="000771DA">
        <w:rPr>
          <w:rFonts w:ascii="Times New Roman" w:hAnsi="Times New Roman" w:cs="Times New Roman"/>
          <w:sz w:val="24"/>
          <w:szCs w:val="24"/>
        </w:rPr>
        <w:t>s</w:t>
      </w:r>
      <w:r w:rsidRPr="000771DA">
        <w:rPr>
          <w:rFonts w:ascii="Times New Roman" w:hAnsi="Times New Roman" w:cs="Times New Roman"/>
          <w:sz w:val="24"/>
          <w:szCs w:val="24"/>
        </w:rPr>
        <w:t xml:space="preserve"> que “hemos adquirido nos dan un tremendo poder”</w:t>
      </w:r>
      <w:r w:rsidR="00F356F3" w:rsidRPr="000771DA">
        <w:rPr>
          <w:rStyle w:val="Refdenotaalpie"/>
          <w:rFonts w:ascii="Times New Roman" w:hAnsi="Times New Roman" w:cs="Times New Roman"/>
          <w:sz w:val="24"/>
          <w:szCs w:val="24"/>
        </w:rPr>
        <w:footnoteReference w:id="22"/>
      </w:r>
      <w:r w:rsidR="00F356F3" w:rsidRPr="000771DA">
        <w:rPr>
          <w:rFonts w:ascii="Times New Roman" w:hAnsi="Times New Roman" w:cs="Times New Roman"/>
          <w:sz w:val="24"/>
          <w:szCs w:val="24"/>
        </w:rPr>
        <w:t>, y</w:t>
      </w:r>
      <w:r w:rsidRPr="000771DA">
        <w:rPr>
          <w:rFonts w:ascii="Times New Roman" w:hAnsi="Times New Roman" w:cs="Times New Roman"/>
          <w:sz w:val="24"/>
          <w:szCs w:val="24"/>
        </w:rPr>
        <w:t xml:space="preserve"> aclara</w:t>
      </w:r>
      <w:r w:rsidR="00F356F3" w:rsidRPr="000771DA">
        <w:rPr>
          <w:rFonts w:ascii="Times New Roman" w:hAnsi="Times New Roman" w:cs="Times New Roman"/>
          <w:sz w:val="24"/>
          <w:szCs w:val="24"/>
        </w:rPr>
        <w:t xml:space="preserve"> inmediatamente después</w:t>
      </w:r>
      <w:r w:rsidRPr="000771DA">
        <w:rPr>
          <w:rFonts w:ascii="Times New Roman" w:hAnsi="Times New Roman" w:cs="Times New Roman"/>
          <w:sz w:val="24"/>
          <w:szCs w:val="24"/>
        </w:rPr>
        <w:t>: el poder lo detentan quienes tienen el conocimiento y, sobre todo, aquellos que tienen el poder económico para utilizarlo, “un dominio impresionante sobre el conjunto de la humanidad y del mundo entero”</w:t>
      </w:r>
      <w:r w:rsidR="00F356F3" w:rsidRPr="000771DA">
        <w:rPr>
          <w:rStyle w:val="Refdenotaalpie"/>
          <w:rFonts w:ascii="Times New Roman" w:hAnsi="Times New Roman" w:cs="Times New Roman"/>
          <w:sz w:val="24"/>
          <w:szCs w:val="24"/>
        </w:rPr>
        <w:footnoteReference w:id="23"/>
      </w:r>
      <w:r w:rsidRPr="000771DA">
        <w:rPr>
          <w:rFonts w:ascii="Times New Roman" w:hAnsi="Times New Roman" w:cs="Times New Roman"/>
          <w:sz w:val="24"/>
          <w:szCs w:val="24"/>
        </w:rPr>
        <w:t>. Continúa diciendo: “Nunca la humanidad tuvo tanto poder sobre sí misma y nada garantiza que vaya a utilizarlo bien”</w:t>
      </w:r>
      <w:r w:rsidR="00F356F3" w:rsidRPr="000771DA">
        <w:rPr>
          <w:rStyle w:val="Refdenotaalpie"/>
          <w:rFonts w:ascii="Times New Roman" w:hAnsi="Times New Roman" w:cs="Times New Roman"/>
          <w:sz w:val="24"/>
          <w:szCs w:val="24"/>
        </w:rPr>
        <w:footnoteReference w:id="24"/>
      </w:r>
      <w:r w:rsidRPr="000771DA">
        <w:rPr>
          <w:rFonts w:ascii="Times New Roman" w:hAnsi="Times New Roman" w:cs="Times New Roman"/>
          <w:sz w:val="24"/>
          <w:szCs w:val="24"/>
        </w:rPr>
        <w:t>. Basta recordar los horrores del siglo XX producto del despliegue tecnológico de los totalitarismos</w:t>
      </w:r>
      <w:r w:rsidR="007534BF" w:rsidRPr="000771DA">
        <w:rPr>
          <w:rStyle w:val="Refdenotaalpie"/>
          <w:rFonts w:ascii="Times New Roman" w:hAnsi="Times New Roman" w:cs="Times New Roman"/>
          <w:sz w:val="24"/>
          <w:szCs w:val="24"/>
        </w:rPr>
        <w:footnoteReference w:id="25"/>
      </w:r>
      <w:r w:rsidRPr="000771DA">
        <w:rPr>
          <w:rFonts w:ascii="Times New Roman" w:hAnsi="Times New Roman" w:cs="Times New Roman"/>
          <w:sz w:val="24"/>
          <w:szCs w:val="24"/>
        </w:rPr>
        <w:t>. Además, dice, el instrumental para la guerra es cada vez más mortífero</w:t>
      </w:r>
      <w:r w:rsidR="001D2AB3" w:rsidRPr="000771DA">
        <w:rPr>
          <w:rFonts w:ascii="Times New Roman" w:hAnsi="Times New Roman" w:cs="Times New Roman"/>
          <w:sz w:val="24"/>
          <w:szCs w:val="24"/>
        </w:rPr>
        <w:t xml:space="preserve">. </w:t>
      </w:r>
    </w:p>
    <w:p w:rsidR="00EF3214" w:rsidRPr="000771DA" w:rsidRDefault="00A01A10" w:rsidP="000771DA">
      <w:pPr>
        <w:spacing w:after="120" w:line="240" w:lineRule="auto"/>
        <w:jc w:val="both"/>
        <w:rPr>
          <w:rFonts w:ascii="Times New Roman" w:hAnsi="Times New Roman" w:cs="Times New Roman"/>
          <w:sz w:val="24"/>
          <w:szCs w:val="24"/>
        </w:rPr>
      </w:pPr>
      <w:r w:rsidRPr="000771DA">
        <w:rPr>
          <w:rFonts w:ascii="Times New Roman" w:hAnsi="Times New Roman" w:cs="Times New Roman"/>
          <w:sz w:val="24"/>
          <w:szCs w:val="24"/>
        </w:rPr>
        <w:t>El balance de los últimos dos siglos, estrechamente vinculado al progreso tecnológico, no representa “un verdadero progreso integral”, ya que a la supuesta mejora de la calidad de vida se acompasa de “una verdadera degradación social, de una silenciosa ruptura de los lazos de integración y de comunión social”.</w:t>
      </w:r>
      <w:r w:rsidR="00E64383" w:rsidRPr="000771DA">
        <w:rPr>
          <w:rStyle w:val="Refdenotaalpie"/>
          <w:rFonts w:ascii="Times New Roman" w:hAnsi="Times New Roman" w:cs="Times New Roman"/>
          <w:sz w:val="24"/>
          <w:szCs w:val="24"/>
        </w:rPr>
        <w:footnoteReference w:id="26"/>
      </w:r>
      <w:r w:rsidRPr="000771DA">
        <w:rPr>
          <w:rFonts w:ascii="Times New Roman" w:hAnsi="Times New Roman" w:cs="Times New Roman"/>
          <w:sz w:val="24"/>
          <w:szCs w:val="24"/>
        </w:rPr>
        <w:t xml:space="preserve"> Dice</w:t>
      </w:r>
      <w:r w:rsidR="009B2269" w:rsidRPr="000771DA">
        <w:rPr>
          <w:rFonts w:ascii="Times New Roman" w:hAnsi="Times New Roman" w:cs="Times New Roman"/>
          <w:sz w:val="24"/>
          <w:szCs w:val="24"/>
        </w:rPr>
        <w:t xml:space="preserve"> el </w:t>
      </w:r>
      <w:r w:rsidR="00CB2122" w:rsidRPr="000771DA">
        <w:rPr>
          <w:rFonts w:ascii="Times New Roman" w:hAnsi="Times New Roman" w:cs="Times New Roman"/>
          <w:sz w:val="24"/>
          <w:szCs w:val="24"/>
        </w:rPr>
        <w:t>Papa</w:t>
      </w:r>
      <w:r w:rsidRPr="000771DA">
        <w:rPr>
          <w:rFonts w:ascii="Times New Roman" w:hAnsi="Times New Roman" w:cs="Times New Roman"/>
          <w:sz w:val="24"/>
          <w:szCs w:val="24"/>
        </w:rPr>
        <w:t xml:space="preserve">: </w:t>
      </w:r>
      <w:r w:rsidR="00EF3214" w:rsidRPr="000771DA">
        <w:rPr>
          <w:rFonts w:ascii="Times New Roman" w:hAnsi="Times New Roman" w:cs="Times New Roman"/>
          <w:sz w:val="24"/>
          <w:szCs w:val="24"/>
        </w:rPr>
        <w:t>“Se tiende a creer «que todo incremento del poder constituye sin más un progreso, un aumento de seguridad, de utilidad, de bienestar, de energía vital, de plenitud de los valores»</w:t>
      </w:r>
      <w:r w:rsidR="00EF3214" w:rsidRPr="000771DA">
        <w:rPr>
          <w:rStyle w:val="Refdenotaalpie"/>
          <w:rFonts w:ascii="Times New Roman" w:hAnsi="Times New Roman" w:cs="Times New Roman"/>
          <w:sz w:val="24"/>
          <w:szCs w:val="24"/>
        </w:rPr>
        <w:footnoteReference w:id="27"/>
      </w:r>
      <w:r w:rsidR="00EF3214" w:rsidRPr="000771DA">
        <w:rPr>
          <w:rFonts w:ascii="Times New Roman" w:hAnsi="Times New Roman" w:cs="Times New Roman"/>
          <w:sz w:val="24"/>
          <w:szCs w:val="24"/>
        </w:rPr>
        <w:t>, como si la realidad, el bien y la verdad brotaran espontáneamente del mismo poder tecnológico y económico. El hecho es que «el hombre moderno no está preparado para utilizar el poder con acierto»</w:t>
      </w:r>
      <w:r w:rsidR="00EF3214" w:rsidRPr="000771DA">
        <w:rPr>
          <w:rStyle w:val="Refdenotaalpie"/>
          <w:rFonts w:ascii="Times New Roman" w:hAnsi="Times New Roman" w:cs="Times New Roman"/>
          <w:sz w:val="24"/>
          <w:szCs w:val="24"/>
        </w:rPr>
        <w:footnoteReference w:id="28"/>
      </w:r>
      <w:r w:rsidR="00EF3214" w:rsidRPr="000771DA">
        <w:rPr>
          <w:rFonts w:ascii="Times New Roman" w:hAnsi="Times New Roman" w:cs="Times New Roman"/>
          <w:sz w:val="24"/>
          <w:szCs w:val="24"/>
        </w:rPr>
        <w:t xml:space="preserve">, porque el inmenso crecimiento tecnológico no estuvo acompañado de un desarrollo del ser humano  en  responsabilidad,  valores,  conciencia. </w:t>
      </w:r>
      <w:r w:rsidRPr="000771DA">
        <w:rPr>
          <w:rFonts w:ascii="Times New Roman" w:hAnsi="Times New Roman" w:cs="Times New Roman"/>
          <w:sz w:val="24"/>
          <w:szCs w:val="24"/>
        </w:rPr>
        <w:t>[…] E</w:t>
      </w:r>
      <w:r w:rsidR="00EF3214" w:rsidRPr="000771DA">
        <w:rPr>
          <w:rFonts w:ascii="Times New Roman" w:hAnsi="Times New Roman" w:cs="Times New Roman"/>
          <w:sz w:val="24"/>
          <w:szCs w:val="24"/>
        </w:rPr>
        <w:t>s posible que hoy la humanidad no advierta la seriedad de los desafíos que se presentan, y « la posibilidad de que el hombre utilice mal el poder</w:t>
      </w:r>
      <w:r w:rsidR="0013112D" w:rsidRPr="000771DA">
        <w:rPr>
          <w:rFonts w:ascii="Times New Roman" w:hAnsi="Times New Roman" w:cs="Times New Roman"/>
          <w:sz w:val="24"/>
          <w:szCs w:val="24"/>
        </w:rPr>
        <w:t>, crece constantemente</w:t>
      </w:r>
      <w:r w:rsidR="00EF3214" w:rsidRPr="000771DA">
        <w:rPr>
          <w:rFonts w:ascii="Times New Roman" w:hAnsi="Times New Roman" w:cs="Times New Roman"/>
          <w:sz w:val="24"/>
          <w:szCs w:val="24"/>
        </w:rPr>
        <w:t>» cuando no está «sometido a norma alguna reguladora de la libertad»</w:t>
      </w:r>
      <w:r w:rsidR="00EF3214" w:rsidRPr="000771DA">
        <w:rPr>
          <w:rStyle w:val="Refdenotaalpie"/>
          <w:rFonts w:ascii="Times New Roman" w:hAnsi="Times New Roman" w:cs="Times New Roman"/>
          <w:sz w:val="24"/>
          <w:szCs w:val="24"/>
        </w:rPr>
        <w:footnoteReference w:id="29"/>
      </w:r>
      <w:r w:rsidR="00EF3214" w:rsidRPr="000771DA">
        <w:rPr>
          <w:rFonts w:ascii="Times New Roman" w:hAnsi="Times New Roman" w:cs="Times New Roman"/>
          <w:sz w:val="24"/>
          <w:szCs w:val="24"/>
        </w:rPr>
        <w:t>.”</w:t>
      </w:r>
      <w:r w:rsidR="00E64383" w:rsidRPr="000771DA">
        <w:rPr>
          <w:rStyle w:val="Refdenotaalpie"/>
          <w:rFonts w:ascii="Times New Roman" w:hAnsi="Times New Roman" w:cs="Times New Roman"/>
          <w:sz w:val="24"/>
          <w:szCs w:val="24"/>
        </w:rPr>
        <w:footnoteReference w:id="30"/>
      </w:r>
      <w:r w:rsidR="00EF3214" w:rsidRPr="000771DA">
        <w:rPr>
          <w:rFonts w:ascii="Times New Roman" w:hAnsi="Times New Roman" w:cs="Times New Roman"/>
          <w:sz w:val="24"/>
          <w:szCs w:val="24"/>
        </w:rPr>
        <w:t xml:space="preserve"> Que la tecnociencia produzca “cosas realmente valiosas para mejorar la calidad de vida del ser humano”</w:t>
      </w:r>
      <w:r w:rsidR="0031511E" w:rsidRPr="000771DA">
        <w:rPr>
          <w:rStyle w:val="Refdenotaalpie"/>
          <w:rFonts w:ascii="Times New Roman" w:hAnsi="Times New Roman" w:cs="Times New Roman"/>
          <w:sz w:val="24"/>
          <w:szCs w:val="24"/>
        </w:rPr>
        <w:footnoteReference w:id="31"/>
      </w:r>
      <w:r w:rsidR="00EF3214" w:rsidRPr="000771DA">
        <w:rPr>
          <w:rFonts w:ascii="Times New Roman" w:hAnsi="Times New Roman" w:cs="Times New Roman"/>
          <w:sz w:val="24"/>
          <w:szCs w:val="24"/>
        </w:rPr>
        <w:t xml:space="preserve"> es un problema de orientación</w:t>
      </w:r>
      <w:r w:rsidR="00B522BE">
        <w:rPr>
          <w:rStyle w:val="Refdenotaalpie"/>
          <w:rFonts w:ascii="Times New Roman" w:hAnsi="Times New Roman" w:cs="Times New Roman"/>
          <w:sz w:val="24"/>
          <w:szCs w:val="24"/>
        </w:rPr>
        <w:footnoteReference w:id="32"/>
      </w:r>
      <w:r w:rsidR="00EF3214" w:rsidRPr="000771DA">
        <w:rPr>
          <w:rFonts w:ascii="Times New Roman" w:hAnsi="Times New Roman" w:cs="Times New Roman"/>
          <w:sz w:val="24"/>
          <w:szCs w:val="24"/>
        </w:rPr>
        <w:t xml:space="preserve">. Lo es también que pueda producir lo bello y desplazar el ser humano inmerso en el mundo material al ámbito de la belleza. </w:t>
      </w:r>
    </w:p>
    <w:p w:rsidR="0022539A" w:rsidRPr="000771DA" w:rsidRDefault="006A1E0D" w:rsidP="000771DA">
      <w:pPr>
        <w:spacing w:after="120" w:line="240" w:lineRule="auto"/>
        <w:jc w:val="both"/>
        <w:rPr>
          <w:rFonts w:ascii="Times New Roman" w:hAnsi="Times New Roman" w:cs="Times New Roman"/>
          <w:sz w:val="24"/>
          <w:szCs w:val="24"/>
        </w:rPr>
      </w:pPr>
      <w:r w:rsidRPr="000771DA">
        <w:rPr>
          <w:rFonts w:ascii="Times New Roman" w:hAnsi="Times New Roman" w:cs="Times New Roman"/>
          <w:sz w:val="24"/>
          <w:szCs w:val="24"/>
        </w:rPr>
        <w:t>Refiriéndose a los “</w:t>
      </w:r>
      <w:r w:rsidR="008E70FD" w:rsidRPr="000771DA">
        <w:rPr>
          <w:rFonts w:ascii="Times New Roman" w:hAnsi="Times New Roman" w:cs="Times New Roman"/>
          <w:sz w:val="24"/>
          <w:szCs w:val="24"/>
        </w:rPr>
        <w:t>omnipresentes</w:t>
      </w:r>
      <w:r w:rsidRPr="000771DA">
        <w:rPr>
          <w:rFonts w:ascii="Times New Roman" w:hAnsi="Times New Roman" w:cs="Times New Roman"/>
          <w:sz w:val="24"/>
          <w:szCs w:val="24"/>
        </w:rPr>
        <w:t>”</w:t>
      </w:r>
      <w:r w:rsidR="008E70FD" w:rsidRPr="000771DA">
        <w:rPr>
          <w:rFonts w:ascii="Times New Roman" w:hAnsi="Times New Roman" w:cs="Times New Roman"/>
          <w:sz w:val="24"/>
          <w:szCs w:val="24"/>
        </w:rPr>
        <w:t xml:space="preserve"> </w:t>
      </w:r>
      <w:r w:rsidR="0022539A" w:rsidRPr="000771DA">
        <w:rPr>
          <w:rFonts w:ascii="Times New Roman" w:hAnsi="Times New Roman" w:cs="Times New Roman"/>
          <w:sz w:val="24"/>
          <w:szCs w:val="24"/>
        </w:rPr>
        <w:t>medios del mundo digital</w:t>
      </w:r>
      <w:r w:rsidR="00F57251" w:rsidRPr="000771DA">
        <w:rPr>
          <w:rFonts w:ascii="Times New Roman" w:hAnsi="Times New Roman" w:cs="Times New Roman"/>
          <w:sz w:val="24"/>
          <w:szCs w:val="24"/>
        </w:rPr>
        <w:t>, afirma la encíclica,</w:t>
      </w:r>
      <w:r w:rsidR="0022539A" w:rsidRPr="000771DA">
        <w:rPr>
          <w:rFonts w:ascii="Times New Roman" w:hAnsi="Times New Roman" w:cs="Times New Roman"/>
          <w:sz w:val="24"/>
          <w:szCs w:val="24"/>
        </w:rPr>
        <w:t xml:space="preserve"> </w:t>
      </w:r>
      <w:r w:rsidR="00D673E7" w:rsidRPr="000771DA">
        <w:rPr>
          <w:rFonts w:ascii="Times New Roman" w:hAnsi="Times New Roman" w:cs="Times New Roman"/>
          <w:sz w:val="24"/>
          <w:szCs w:val="24"/>
        </w:rPr>
        <w:t>“</w:t>
      </w:r>
      <w:r w:rsidR="0022539A" w:rsidRPr="000771DA">
        <w:rPr>
          <w:rFonts w:ascii="Times New Roman" w:hAnsi="Times New Roman" w:cs="Times New Roman"/>
          <w:sz w:val="24"/>
          <w:szCs w:val="24"/>
        </w:rPr>
        <w:t>no favorecen el desarrollo de una capacidad de vivir sabiamente</w:t>
      </w:r>
      <w:r w:rsidRPr="000771DA">
        <w:rPr>
          <w:rStyle w:val="Refdenotaalpie"/>
          <w:rFonts w:ascii="Times New Roman" w:hAnsi="Times New Roman" w:cs="Times New Roman"/>
          <w:sz w:val="24"/>
          <w:szCs w:val="24"/>
        </w:rPr>
        <w:footnoteReference w:id="33"/>
      </w:r>
      <w:r w:rsidR="0022539A" w:rsidRPr="000771DA">
        <w:rPr>
          <w:rFonts w:ascii="Times New Roman" w:hAnsi="Times New Roman" w:cs="Times New Roman"/>
          <w:sz w:val="24"/>
          <w:szCs w:val="24"/>
        </w:rPr>
        <w:t>, de pensar en profundidad, de amar con generosidad”</w:t>
      </w:r>
      <w:r w:rsidRPr="000771DA">
        <w:rPr>
          <w:rStyle w:val="Refdenotaalpie"/>
          <w:rFonts w:ascii="Times New Roman" w:hAnsi="Times New Roman" w:cs="Times New Roman"/>
          <w:sz w:val="24"/>
          <w:szCs w:val="24"/>
        </w:rPr>
        <w:footnoteReference w:id="34"/>
      </w:r>
      <w:r w:rsidR="0022539A" w:rsidRPr="000771DA">
        <w:rPr>
          <w:rFonts w:ascii="Times New Roman" w:hAnsi="Times New Roman" w:cs="Times New Roman"/>
          <w:sz w:val="24"/>
          <w:szCs w:val="24"/>
        </w:rPr>
        <w:t xml:space="preserve">. Los medios deben </w:t>
      </w:r>
      <w:r w:rsidR="008E70FD" w:rsidRPr="000771DA">
        <w:rPr>
          <w:rFonts w:ascii="Times New Roman" w:hAnsi="Times New Roman" w:cs="Times New Roman"/>
          <w:sz w:val="24"/>
          <w:szCs w:val="24"/>
        </w:rPr>
        <w:t xml:space="preserve">dar lugar a </w:t>
      </w:r>
      <w:r w:rsidR="0022539A" w:rsidRPr="000771DA">
        <w:rPr>
          <w:rFonts w:ascii="Times New Roman" w:hAnsi="Times New Roman" w:cs="Times New Roman"/>
          <w:sz w:val="24"/>
          <w:szCs w:val="24"/>
        </w:rPr>
        <w:t>“un nuevo desarrollo cultural de la humanidad</w:t>
      </w:r>
      <w:r w:rsidRPr="000771DA">
        <w:rPr>
          <w:rFonts w:ascii="Times New Roman" w:hAnsi="Times New Roman" w:cs="Times New Roman"/>
          <w:sz w:val="24"/>
          <w:szCs w:val="24"/>
        </w:rPr>
        <w:t>.</w:t>
      </w:r>
      <w:r w:rsidR="0022539A" w:rsidRPr="000771DA">
        <w:rPr>
          <w:rFonts w:ascii="Times New Roman" w:hAnsi="Times New Roman" w:cs="Times New Roman"/>
          <w:sz w:val="24"/>
          <w:szCs w:val="24"/>
        </w:rPr>
        <w:t xml:space="preserve"> </w:t>
      </w:r>
      <w:r w:rsidR="008E70FD" w:rsidRPr="000771DA">
        <w:rPr>
          <w:rFonts w:ascii="Times New Roman" w:hAnsi="Times New Roman" w:cs="Times New Roman"/>
          <w:sz w:val="24"/>
          <w:szCs w:val="24"/>
        </w:rPr>
        <w:t>[</w:t>
      </w:r>
      <w:r w:rsidRPr="000771DA">
        <w:rPr>
          <w:rFonts w:ascii="Times New Roman" w:hAnsi="Times New Roman" w:cs="Times New Roman"/>
          <w:sz w:val="24"/>
          <w:szCs w:val="24"/>
        </w:rPr>
        <w:t>…</w:t>
      </w:r>
      <w:r w:rsidR="008E70FD" w:rsidRPr="000771DA">
        <w:rPr>
          <w:rFonts w:ascii="Times New Roman" w:hAnsi="Times New Roman" w:cs="Times New Roman"/>
          <w:sz w:val="24"/>
          <w:szCs w:val="24"/>
        </w:rPr>
        <w:t>]</w:t>
      </w:r>
      <w:r w:rsidR="0022539A" w:rsidRPr="000771DA">
        <w:rPr>
          <w:rFonts w:ascii="Times New Roman" w:hAnsi="Times New Roman" w:cs="Times New Roman"/>
          <w:sz w:val="24"/>
          <w:szCs w:val="24"/>
        </w:rPr>
        <w:t xml:space="preserve"> La verdadera sabiduría, producto de la reflexión, del diálogo y del encuentro generoso entre las </w:t>
      </w:r>
      <w:r w:rsidR="0022539A" w:rsidRPr="000771DA">
        <w:rPr>
          <w:rFonts w:ascii="Times New Roman" w:hAnsi="Times New Roman" w:cs="Times New Roman"/>
          <w:sz w:val="24"/>
          <w:szCs w:val="24"/>
        </w:rPr>
        <w:lastRenderedPageBreak/>
        <w:t>personas, no se consigue con una mera acumulación de datos que termina saturando y obnubilando”</w:t>
      </w:r>
      <w:r w:rsidRPr="000771DA">
        <w:rPr>
          <w:rStyle w:val="Refdenotaalpie"/>
          <w:rFonts w:ascii="Times New Roman" w:hAnsi="Times New Roman" w:cs="Times New Roman"/>
          <w:sz w:val="24"/>
          <w:szCs w:val="24"/>
        </w:rPr>
        <w:footnoteReference w:id="35"/>
      </w:r>
      <w:r w:rsidR="0022539A" w:rsidRPr="000771DA">
        <w:rPr>
          <w:rFonts w:ascii="Times New Roman" w:hAnsi="Times New Roman" w:cs="Times New Roman"/>
          <w:sz w:val="24"/>
          <w:szCs w:val="24"/>
        </w:rPr>
        <w:t>. Si bien las nuevas mediatizaciones</w:t>
      </w:r>
      <w:r w:rsidRPr="000771DA">
        <w:rPr>
          <w:rStyle w:val="Refdenotaalpie"/>
          <w:rFonts w:ascii="Times New Roman" w:hAnsi="Times New Roman" w:cs="Times New Roman"/>
          <w:sz w:val="24"/>
          <w:szCs w:val="24"/>
        </w:rPr>
        <w:footnoteReference w:id="36"/>
      </w:r>
      <w:r w:rsidR="0022539A" w:rsidRPr="000771DA">
        <w:rPr>
          <w:rFonts w:ascii="Times New Roman" w:hAnsi="Times New Roman" w:cs="Times New Roman"/>
          <w:sz w:val="24"/>
          <w:szCs w:val="24"/>
        </w:rPr>
        <w:t xml:space="preserve"> “permiten que nos comuniquemos y que compartamos conocimientos y afectos</w:t>
      </w:r>
      <w:r w:rsidR="000260F8" w:rsidRPr="000771DA">
        <w:rPr>
          <w:rFonts w:ascii="Times New Roman" w:hAnsi="Times New Roman" w:cs="Times New Roman"/>
          <w:sz w:val="24"/>
          <w:szCs w:val="24"/>
        </w:rPr>
        <w:t xml:space="preserve">” </w:t>
      </w:r>
      <w:r w:rsidR="0022539A" w:rsidRPr="000771DA">
        <w:rPr>
          <w:rFonts w:ascii="Times New Roman" w:hAnsi="Times New Roman" w:cs="Times New Roman"/>
          <w:sz w:val="24"/>
          <w:szCs w:val="24"/>
        </w:rPr>
        <w:t xml:space="preserve">a veces también nos impiden tomar </w:t>
      </w:r>
      <w:r w:rsidR="000260F8" w:rsidRPr="000771DA">
        <w:rPr>
          <w:rFonts w:ascii="Times New Roman" w:hAnsi="Times New Roman" w:cs="Times New Roman"/>
          <w:sz w:val="24"/>
          <w:szCs w:val="24"/>
        </w:rPr>
        <w:t>“</w:t>
      </w:r>
      <w:r w:rsidR="0022539A" w:rsidRPr="000771DA">
        <w:rPr>
          <w:rFonts w:ascii="Times New Roman" w:hAnsi="Times New Roman" w:cs="Times New Roman"/>
          <w:sz w:val="24"/>
          <w:szCs w:val="24"/>
        </w:rPr>
        <w:t xml:space="preserve">contacto directo con la angustia, con el temblor, con la alegría del otro y con la complejidad de su experiencia personal. </w:t>
      </w:r>
      <w:r w:rsidR="005F7234" w:rsidRPr="000771DA">
        <w:rPr>
          <w:rFonts w:ascii="Times New Roman" w:hAnsi="Times New Roman" w:cs="Times New Roman"/>
          <w:sz w:val="24"/>
          <w:szCs w:val="24"/>
        </w:rPr>
        <w:t>[</w:t>
      </w:r>
      <w:r w:rsidRPr="000771DA">
        <w:rPr>
          <w:rFonts w:ascii="Times New Roman" w:hAnsi="Times New Roman" w:cs="Times New Roman"/>
          <w:sz w:val="24"/>
          <w:szCs w:val="24"/>
        </w:rPr>
        <w:t>…</w:t>
      </w:r>
      <w:r w:rsidR="005F7234" w:rsidRPr="000771DA">
        <w:rPr>
          <w:rFonts w:ascii="Times New Roman" w:hAnsi="Times New Roman" w:cs="Times New Roman"/>
          <w:sz w:val="24"/>
          <w:szCs w:val="24"/>
        </w:rPr>
        <w:t xml:space="preserve">] </w:t>
      </w:r>
      <w:r w:rsidRPr="000771DA">
        <w:rPr>
          <w:rFonts w:ascii="Times New Roman" w:hAnsi="Times New Roman" w:cs="Times New Roman"/>
          <w:sz w:val="24"/>
          <w:szCs w:val="24"/>
        </w:rPr>
        <w:t>n</w:t>
      </w:r>
      <w:r w:rsidR="005F7234" w:rsidRPr="000771DA">
        <w:rPr>
          <w:rFonts w:ascii="Times New Roman" w:hAnsi="Times New Roman" w:cs="Times New Roman"/>
          <w:sz w:val="24"/>
          <w:szCs w:val="24"/>
        </w:rPr>
        <w:t>o</w:t>
      </w:r>
      <w:r w:rsidR="0022539A" w:rsidRPr="000771DA">
        <w:rPr>
          <w:rFonts w:ascii="Times New Roman" w:hAnsi="Times New Roman" w:cs="Times New Roman"/>
          <w:sz w:val="24"/>
          <w:szCs w:val="24"/>
        </w:rPr>
        <w:t xml:space="preserve"> debería llamar la atención</w:t>
      </w:r>
      <w:r w:rsidRPr="000771DA">
        <w:rPr>
          <w:rFonts w:ascii="Times New Roman" w:hAnsi="Times New Roman" w:cs="Times New Roman"/>
          <w:sz w:val="24"/>
          <w:szCs w:val="24"/>
        </w:rPr>
        <w:t xml:space="preserve"> </w:t>
      </w:r>
      <w:r w:rsidR="0022539A" w:rsidRPr="000771DA">
        <w:rPr>
          <w:rFonts w:ascii="Times New Roman" w:hAnsi="Times New Roman" w:cs="Times New Roman"/>
          <w:sz w:val="24"/>
          <w:szCs w:val="24"/>
        </w:rPr>
        <w:t>que junto con la abrumadora oferta de estos productos, se desarrolle una profunda y melancólica insatisfacción en las relaciones interpersonales, o un dañino aislamiento.”</w:t>
      </w:r>
      <w:r w:rsidRPr="000771DA">
        <w:rPr>
          <w:rStyle w:val="Refdenotaalpie"/>
          <w:rFonts w:ascii="Times New Roman" w:hAnsi="Times New Roman" w:cs="Times New Roman"/>
          <w:sz w:val="24"/>
          <w:szCs w:val="24"/>
        </w:rPr>
        <w:footnoteReference w:id="37"/>
      </w:r>
    </w:p>
    <w:p w:rsidR="00EF3214" w:rsidRPr="000771DA" w:rsidRDefault="00E96530" w:rsidP="000771DA">
      <w:pPr>
        <w:spacing w:after="120" w:line="240" w:lineRule="auto"/>
        <w:jc w:val="both"/>
        <w:rPr>
          <w:rFonts w:ascii="Times New Roman" w:hAnsi="Times New Roman" w:cs="Times New Roman"/>
          <w:sz w:val="24"/>
          <w:szCs w:val="24"/>
        </w:rPr>
      </w:pPr>
      <w:r w:rsidRPr="000771DA">
        <w:rPr>
          <w:rFonts w:ascii="Times New Roman" w:hAnsi="Times New Roman" w:cs="Times New Roman"/>
          <w:sz w:val="24"/>
          <w:szCs w:val="24"/>
        </w:rPr>
        <w:t xml:space="preserve">Concluyo esta lectura citando un pasaje del apartado </w:t>
      </w:r>
      <w:r w:rsidRPr="00310DA1">
        <w:rPr>
          <w:rFonts w:ascii="Times New Roman" w:hAnsi="Times New Roman" w:cs="Times New Roman"/>
          <w:i/>
          <w:sz w:val="24"/>
          <w:szCs w:val="24"/>
        </w:rPr>
        <w:t>“</w:t>
      </w:r>
      <w:r w:rsidRPr="00310DA1">
        <w:rPr>
          <w:rFonts w:ascii="Times New Roman" w:hAnsi="Times New Roman" w:cs="Times New Roman"/>
          <w:i/>
          <w:color w:val="000000"/>
          <w:sz w:val="24"/>
          <w:szCs w:val="24"/>
        </w:rPr>
        <w:t>I</w:t>
      </w:r>
      <w:r w:rsidRPr="00310DA1">
        <w:rPr>
          <w:rFonts w:ascii="Times New Roman" w:hAnsi="Times New Roman" w:cs="Times New Roman"/>
          <w:i/>
          <w:color w:val="221E1F"/>
          <w:sz w:val="24"/>
          <w:szCs w:val="24"/>
        </w:rPr>
        <w:t>. La te</w:t>
      </w:r>
      <w:r w:rsidRPr="00310DA1">
        <w:rPr>
          <w:rFonts w:ascii="Times New Roman" w:hAnsi="Times New Roman" w:cs="Times New Roman"/>
          <w:i/>
          <w:color w:val="000000"/>
          <w:sz w:val="24"/>
          <w:szCs w:val="24"/>
        </w:rPr>
        <w:t>c</w:t>
      </w:r>
      <w:r w:rsidRPr="00310DA1">
        <w:rPr>
          <w:rFonts w:ascii="Times New Roman" w:hAnsi="Times New Roman" w:cs="Times New Roman"/>
          <w:i/>
          <w:color w:val="221E1F"/>
          <w:sz w:val="24"/>
          <w:szCs w:val="24"/>
        </w:rPr>
        <w:t>no</w:t>
      </w:r>
      <w:r w:rsidRPr="00310DA1">
        <w:rPr>
          <w:rFonts w:ascii="Times New Roman" w:hAnsi="Times New Roman" w:cs="Times New Roman"/>
          <w:i/>
          <w:color w:val="000000"/>
          <w:sz w:val="24"/>
          <w:szCs w:val="24"/>
        </w:rPr>
        <w:t>l</w:t>
      </w:r>
      <w:r w:rsidRPr="00310DA1">
        <w:rPr>
          <w:rFonts w:ascii="Times New Roman" w:hAnsi="Times New Roman" w:cs="Times New Roman"/>
          <w:i/>
          <w:color w:val="221E1F"/>
          <w:sz w:val="24"/>
          <w:szCs w:val="24"/>
        </w:rPr>
        <w:t xml:space="preserve">ogía: </w:t>
      </w:r>
      <w:r w:rsidRPr="00310DA1">
        <w:rPr>
          <w:rFonts w:ascii="Times New Roman" w:hAnsi="Times New Roman" w:cs="Times New Roman"/>
          <w:i/>
          <w:color w:val="000000"/>
          <w:sz w:val="24"/>
          <w:szCs w:val="24"/>
        </w:rPr>
        <w:t>c</w:t>
      </w:r>
      <w:r w:rsidRPr="00310DA1">
        <w:rPr>
          <w:rFonts w:ascii="Times New Roman" w:hAnsi="Times New Roman" w:cs="Times New Roman"/>
          <w:i/>
          <w:color w:val="221E1F"/>
          <w:sz w:val="24"/>
          <w:szCs w:val="24"/>
        </w:rPr>
        <w:t xml:space="preserve">reatividad y </w:t>
      </w:r>
      <w:r w:rsidRPr="00310DA1">
        <w:rPr>
          <w:rFonts w:ascii="Times New Roman" w:hAnsi="Times New Roman" w:cs="Times New Roman"/>
          <w:i/>
          <w:color w:val="000000"/>
          <w:sz w:val="24"/>
          <w:szCs w:val="24"/>
        </w:rPr>
        <w:t>p</w:t>
      </w:r>
      <w:r w:rsidRPr="00310DA1">
        <w:rPr>
          <w:rFonts w:ascii="Times New Roman" w:hAnsi="Times New Roman" w:cs="Times New Roman"/>
          <w:i/>
          <w:color w:val="221E1F"/>
          <w:sz w:val="24"/>
          <w:szCs w:val="24"/>
        </w:rPr>
        <w:t>oder”</w:t>
      </w:r>
      <w:r w:rsidRPr="000771DA">
        <w:rPr>
          <w:rFonts w:ascii="Times New Roman" w:hAnsi="Times New Roman" w:cs="Times New Roman"/>
          <w:color w:val="221E1F"/>
          <w:sz w:val="24"/>
          <w:szCs w:val="24"/>
        </w:rPr>
        <w:t xml:space="preserve"> en el que el Papa dice: </w:t>
      </w:r>
      <w:r w:rsidR="00EF3214" w:rsidRPr="000771DA">
        <w:rPr>
          <w:rFonts w:ascii="Times New Roman" w:hAnsi="Times New Roman" w:cs="Times New Roman"/>
          <w:sz w:val="24"/>
          <w:szCs w:val="24"/>
        </w:rPr>
        <w:t xml:space="preserve">“El ser humano no es plenamente autónomo. […] </w:t>
      </w:r>
      <w:r w:rsidRPr="000771DA">
        <w:rPr>
          <w:rFonts w:ascii="Times New Roman" w:hAnsi="Times New Roman" w:cs="Times New Roman"/>
          <w:sz w:val="24"/>
          <w:szCs w:val="24"/>
        </w:rPr>
        <w:t>e</w:t>
      </w:r>
      <w:r w:rsidR="00EF3214" w:rsidRPr="000771DA">
        <w:rPr>
          <w:rFonts w:ascii="Times New Roman" w:hAnsi="Times New Roman" w:cs="Times New Roman"/>
          <w:sz w:val="24"/>
          <w:szCs w:val="24"/>
        </w:rPr>
        <w:t xml:space="preserve">stá desnudo y expuesto frente a su propio poder, que sigue creciendo, sin tener los elementos para controlarlo. Puede disponer de mecanismos superficiales, pero podemos sostener que </w:t>
      </w:r>
      <w:r w:rsidR="0085179F" w:rsidRPr="000771DA">
        <w:rPr>
          <w:rFonts w:ascii="Times New Roman" w:hAnsi="Times New Roman" w:cs="Times New Roman"/>
          <w:sz w:val="24"/>
          <w:szCs w:val="24"/>
        </w:rPr>
        <w:t>le</w:t>
      </w:r>
      <w:r w:rsidR="00EF3214" w:rsidRPr="000771DA">
        <w:rPr>
          <w:rFonts w:ascii="Times New Roman" w:hAnsi="Times New Roman" w:cs="Times New Roman"/>
          <w:sz w:val="24"/>
          <w:szCs w:val="24"/>
        </w:rPr>
        <w:t xml:space="preserve"> falta una ética sólida, una cultura y una espiritualidad que realmente lo limiten y lo contengan en una lúcida abnegación.”</w:t>
      </w:r>
      <w:r w:rsidRPr="000771DA">
        <w:rPr>
          <w:rStyle w:val="Refdenotaalpie"/>
          <w:rFonts w:ascii="Times New Roman" w:hAnsi="Times New Roman" w:cs="Times New Roman"/>
          <w:sz w:val="24"/>
          <w:szCs w:val="24"/>
        </w:rPr>
        <w:footnoteReference w:id="38"/>
      </w:r>
    </w:p>
    <w:p w:rsidR="003C6CF6" w:rsidRPr="000771DA" w:rsidRDefault="003C6CF6" w:rsidP="000771DA">
      <w:pPr>
        <w:spacing w:after="120" w:line="240" w:lineRule="auto"/>
        <w:jc w:val="both"/>
        <w:rPr>
          <w:rFonts w:ascii="Times New Roman" w:hAnsi="Times New Roman" w:cs="Times New Roman"/>
          <w:b/>
          <w:sz w:val="24"/>
          <w:szCs w:val="24"/>
        </w:rPr>
      </w:pPr>
    </w:p>
    <w:p w:rsidR="00A17301" w:rsidRPr="000771DA" w:rsidRDefault="003C6CF6" w:rsidP="000771DA">
      <w:pPr>
        <w:spacing w:after="120" w:line="240" w:lineRule="auto"/>
        <w:jc w:val="both"/>
        <w:rPr>
          <w:rFonts w:ascii="Times New Roman" w:hAnsi="Times New Roman" w:cs="Times New Roman"/>
          <w:b/>
          <w:sz w:val="24"/>
          <w:szCs w:val="24"/>
        </w:rPr>
      </w:pPr>
      <w:r w:rsidRPr="000771DA">
        <w:rPr>
          <w:rFonts w:ascii="Times New Roman" w:hAnsi="Times New Roman" w:cs="Times New Roman"/>
          <w:b/>
          <w:sz w:val="24"/>
          <w:szCs w:val="24"/>
        </w:rPr>
        <w:t>Consideraciones acerca del rol de la educación en la conversión ecológica</w:t>
      </w:r>
    </w:p>
    <w:p w:rsidR="00EF3214" w:rsidRPr="000771DA" w:rsidRDefault="000B77C2" w:rsidP="000771DA">
      <w:pPr>
        <w:spacing w:after="120" w:line="240" w:lineRule="auto"/>
        <w:jc w:val="both"/>
        <w:rPr>
          <w:rFonts w:ascii="Times New Roman" w:hAnsi="Times New Roman" w:cs="Times New Roman"/>
          <w:sz w:val="24"/>
          <w:szCs w:val="24"/>
        </w:rPr>
      </w:pPr>
      <w:r w:rsidRPr="000771DA">
        <w:rPr>
          <w:rFonts w:ascii="Times New Roman" w:hAnsi="Times New Roman" w:cs="Times New Roman"/>
          <w:sz w:val="24"/>
          <w:szCs w:val="24"/>
        </w:rPr>
        <w:t>¿C</w:t>
      </w:r>
      <w:r w:rsidR="00EF3214" w:rsidRPr="000771DA">
        <w:rPr>
          <w:rFonts w:ascii="Times New Roman" w:hAnsi="Times New Roman" w:cs="Times New Roman"/>
          <w:sz w:val="24"/>
          <w:szCs w:val="24"/>
        </w:rPr>
        <w:t xml:space="preserve">ómo </w:t>
      </w:r>
      <w:r w:rsidRPr="000771DA">
        <w:rPr>
          <w:rFonts w:ascii="Times New Roman" w:hAnsi="Times New Roman" w:cs="Times New Roman"/>
          <w:sz w:val="24"/>
          <w:szCs w:val="24"/>
        </w:rPr>
        <w:t xml:space="preserve">puede </w:t>
      </w:r>
      <w:r w:rsidR="00EF3214" w:rsidRPr="000771DA">
        <w:rPr>
          <w:rFonts w:ascii="Times New Roman" w:hAnsi="Times New Roman" w:cs="Times New Roman"/>
          <w:sz w:val="24"/>
          <w:szCs w:val="24"/>
        </w:rPr>
        <w:t xml:space="preserve">la educación incidir en la </w:t>
      </w:r>
      <w:r w:rsidRPr="000771DA">
        <w:rPr>
          <w:rFonts w:ascii="Times New Roman" w:hAnsi="Times New Roman" w:cs="Times New Roman"/>
          <w:sz w:val="24"/>
          <w:szCs w:val="24"/>
        </w:rPr>
        <w:t>“</w:t>
      </w:r>
      <w:r w:rsidR="00EF3214" w:rsidRPr="000771DA">
        <w:rPr>
          <w:rFonts w:ascii="Times New Roman" w:hAnsi="Times New Roman" w:cs="Times New Roman"/>
          <w:sz w:val="24"/>
          <w:szCs w:val="24"/>
        </w:rPr>
        <w:t>conversión ecológica</w:t>
      </w:r>
      <w:r w:rsidR="00FA5AF1" w:rsidRPr="000771DA">
        <w:rPr>
          <w:rFonts w:ascii="Times New Roman" w:hAnsi="Times New Roman" w:cs="Times New Roman"/>
          <w:sz w:val="24"/>
          <w:szCs w:val="24"/>
        </w:rPr>
        <w:t>”</w:t>
      </w:r>
      <w:r w:rsidR="00FA5AF1" w:rsidRPr="000771DA">
        <w:rPr>
          <w:rStyle w:val="Refdenotaalpie"/>
          <w:rFonts w:ascii="Times New Roman" w:hAnsi="Times New Roman" w:cs="Times New Roman"/>
          <w:sz w:val="24"/>
          <w:szCs w:val="24"/>
        </w:rPr>
        <w:footnoteReference w:id="39"/>
      </w:r>
      <w:r w:rsidR="007B2E22" w:rsidRPr="000771DA">
        <w:rPr>
          <w:rFonts w:ascii="Times New Roman" w:hAnsi="Times New Roman" w:cs="Times New Roman"/>
          <w:sz w:val="24"/>
          <w:szCs w:val="24"/>
        </w:rPr>
        <w:t xml:space="preserve"> comunitaria indispensable para un cambio duradero</w:t>
      </w:r>
      <w:r w:rsidR="00FA5AF1" w:rsidRPr="000771DA">
        <w:rPr>
          <w:rFonts w:ascii="Times New Roman" w:hAnsi="Times New Roman" w:cs="Times New Roman"/>
          <w:sz w:val="24"/>
          <w:szCs w:val="24"/>
        </w:rPr>
        <w:t>?</w:t>
      </w:r>
      <w:r w:rsidR="00EF3214" w:rsidRPr="000771DA">
        <w:rPr>
          <w:rFonts w:ascii="Times New Roman" w:hAnsi="Times New Roman" w:cs="Times New Roman"/>
          <w:sz w:val="24"/>
          <w:szCs w:val="24"/>
        </w:rPr>
        <w:t xml:space="preserve"> En términos generales, el sistema educativo debe promover </w:t>
      </w:r>
      <w:r w:rsidR="00FA5AF1" w:rsidRPr="000771DA">
        <w:rPr>
          <w:rFonts w:ascii="Times New Roman" w:hAnsi="Times New Roman" w:cs="Times New Roman"/>
          <w:sz w:val="24"/>
          <w:szCs w:val="24"/>
        </w:rPr>
        <w:t xml:space="preserve">en todos sus niveles </w:t>
      </w:r>
      <w:r w:rsidR="00EF3214" w:rsidRPr="000771DA">
        <w:rPr>
          <w:rFonts w:ascii="Times New Roman" w:hAnsi="Times New Roman" w:cs="Times New Roman"/>
          <w:sz w:val="24"/>
          <w:szCs w:val="24"/>
        </w:rPr>
        <w:t>el entendimiento de lo que sucede</w:t>
      </w:r>
      <w:r w:rsidR="004022E1" w:rsidRPr="000771DA">
        <w:rPr>
          <w:rFonts w:ascii="Times New Roman" w:hAnsi="Times New Roman" w:cs="Times New Roman"/>
          <w:sz w:val="24"/>
          <w:szCs w:val="24"/>
        </w:rPr>
        <w:t xml:space="preserve"> cuando introducimos tecnología </w:t>
      </w:r>
      <w:r w:rsidR="00EF3214" w:rsidRPr="000771DA">
        <w:rPr>
          <w:rFonts w:ascii="Times New Roman" w:hAnsi="Times New Roman" w:cs="Times New Roman"/>
          <w:sz w:val="24"/>
          <w:szCs w:val="24"/>
        </w:rPr>
        <w:t xml:space="preserve">en los problemas de origen cultural o social, </w:t>
      </w:r>
      <w:r w:rsidR="004022E1" w:rsidRPr="000771DA">
        <w:rPr>
          <w:rFonts w:ascii="Times New Roman" w:hAnsi="Times New Roman" w:cs="Times New Roman"/>
          <w:sz w:val="24"/>
          <w:szCs w:val="24"/>
        </w:rPr>
        <w:t>y e</w:t>
      </w:r>
      <w:r w:rsidR="00EF3214" w:rsidRPr="000771DA">
        <w:rPr>
          <w:rFonts w:ascii="Times New Roman" w:hAnsi="Times New Roman" w:cs="Times New Roman"/>
          <w:sz w:val="24"/>
          <w:szCs w:val="24"/>
        </w:rPr>
        <w:t>n nuestra relación con la naturaleza. En términos más específicos, debe abocarse a desmontar los mecanismos intelectuales, discursivos y pragmáticos, del determinismo tecnológico y del relativismo</w:t>
      </w:r>
      <w:r w:rsidR="002C3ACD" w:rsidRPr="000771DA">
        <w:rPr>
          <w:rStyle w:val="Refdenotaalpie"/>
          <w:rFonts w:ascii="Times New Roman" w:hAnsi="Times New Roman" w:cs="Times New Roman"/>
          <w:sz w:val="24"/>
          <w:szCs w:val="24"/>
        </w:rPr>
        <w:footnoteReference w:id="40"/>
      </w:r>
      <w:r w:rsidR="00EF3214" w:rsidRPr="000771DA">
        <w:rPr>
          <w:rFonts w:ascii="Times New Roman" w:hAnsi="Times New Roman" w:cs="Times New Roman"/>
          <w:sz w:val="24"/>
          <w:szCs w:val="24"/>
        </w:rPr>
        <w:t xml:space="preserve"> práctico</w:t>
      </w:r>
      <w:r w:rsidR="006A41B9" w:rsidRPr="000771DA">
        <w:rPr>
          <w:rFonts w:ascii="Times New Roman" w:hAnsi="Times New Roman" w:cs="Times New Roman"/>
          <w:sz w:val="24"/>
          <w:szCs w:val="24"/>
        </w:rPr>
        <w:t xml:space="preserve"> que busca el </w:t>
      </w:r>
      <w:r w:rsidR="00FA5AF1" w:rsidRPr="000771DA">
        <w:rPr>
          <w:rFonts w:ascii="Times New Roman" w:hAnsi="Times New Roman" w:cs="Times New Roman"/>
          <w:sz w:val="24"/>
          <w:szCs w:val="24"/>
        </w:rPr>
        <w:t xml:space="preserve">goce </w:t>
      </w:r>
      <w:r w:rsidR="006A41B9" w:rsidRPr="000771DA">
        <w:rPr>
          <w:rFonts w:ascii="Times New Roman" w:hAnsi="Times New Roman" w:cs="Times New Roman"/>
          <w:sz w:val="24"/>
          <w:szCs w:val="24"/>
        </w:rPr>
        <w:t>ingenuo</w:t>
      </w:r>
      <w:r w:rsidR="00EF3214" w:rsidRPr="000771DA">
        <w:rPr>
          <w:rFonts w:ascii="Times New Roman" w:hAnsi="Times New Roman" w:cs="Times New Roman"/>
          <w:sz w:val="24"/>
          <w:szCs w:val="24"/>
        </w:rPr>
        <w:t xml:space="preserve">. </w:t>
      </w:r>
    </w:p>
    <w:p w:rsidR="006A41B9" w:rsidRPr="000771DA" w:rsidRDefault="00EF3214" w:rsidP="000771DA">
      <w:pPr>
        <w:spacing w:after="120" w:line="240" w:lineRule="auto"/>
        <w:jc w:val="both"/>
        <w:rPr>
          <w:rFonts w:ascii="Times New Roman" w:hAnsi="Times New Roman" w:cs="Times New Roman"/>
          <w:sz w:val="24"/>
          <w:szCs w:val="24"/>
        </w:rPr>
      </w:pPr>
      <w:r w:rsidRPr="000771DA">
        <w:rPr>
          <w:rFonts w:ascii="Times New Roman" w:hAnsi="Times New Roman" w:cs="Times New Roman"/>
          <w:sz w:val="24"/>
          <w:szCs w:val="24"/>
        </w:rPr>
        <w:t xml:space="preserve">La lógica técnica, que ha invadido nuestra forma de interpretar los problemas presentes y la visión del futuro, presume de un progreso ineluctable y un desarrollo lineal y universal, condicionados sólo por su propio cálculo de eficiencia. </w:t>
      </w:r>
      <w:r w:rsidR="006A41B9" w:rsidRPr="000771DA">
        <w:rPr>
          <w:rFonts w:ascii="Times New Roman" w:hAnsi="Times New Roman" w:cs="Times New Roman"/>
          <w:sz w:val="24"/>
          <w:szCs w:val="24"/>
        </w:rPr>
        <w:t>Esta lógica no</w:t>
      </w:r>
      <w:r w:rsidRPr="000771DA">
        <w:rPr>
          <w:rFonts w:ascii="Times New Roman" w:hAnsi="Times New Roman" w:cs="Times New Roman"/>
          <w:sz w:val="24"/>
          <w:szCs w:val="24"/>
        </w:rPr>
        <w:t xml:space="preserve"> se limita a la industria y a sus procesos. Transforma la vida en Sociedad. Sus principios se aplican en todos los campos con la finalidad última de obtener un incremento de la eficacia, la productividad y el rendimiento. Es</w:t>
      </w:r>
      <w:r w:rsidR="001760A6" w:rsidRPr="000771DA">
        <w:rPr>
          <w:rFonts w:ascii="Times New Roman" w:hAnsi="Times New Roman" w:cs="Times New Roman"/>
          <w:sz w:val="24"/>
          <w:szCs w:val="24"/>
        </w:rPr>
        <w:t xml:space="preserve"> un</w:t>
      </w:r>
      <w:r w:rsidRPr="000771DA">
        <w:rPr>
          <w:rFonts w:ascii="Times New Roman" w:hAnsi="Times New Roman" w:cs="Times New Roman"/>
          <w:sz w:val="24"/>
          <w:szCs w:val="24"/>
        </w:rPr>
        <w:t xml:space="preserve">a </w:t>
      </w:r>
      <w:r w:rsidRPr="000771DA">
        <w:rPr>
          <w:rFonts w:ascii="Times New Roman" w:hAnsi="Times New Roman" w:cs="Times New Roman"/>
          <w:sz w:val="24"/>
          <w:szCs w:val="24"/>
        </w:rPr>
        <w:lastRenderedPageBreak/>
        <w:t xml:space="preserve">preocupación contagiosa por el progreso que hace buscar en todas las cosas el método más eficaz, </w:t>
      </w:r>
      <w:r w:rsidR="001760A6" w:rsidRPr="000771DA">
        <w:rPr>
          <w:rFonts w:ascii="Times New Roman" w:hAnsi="Times New Roman" w:cs="Times New Roman"/>
          <w:sz w:val="24"/>
          <w:szCs w:val="24"/>
        </w:rPr>
        <w:t>un</w:t>
      </w:r>
      <w:r w:rsidRPr="000771DA">
        <w:rPr>
          <w:rFonts w:ascii="Times New Roman" w:hAnsi="Times New Roman" w:cs="Times New Roman"/>
          <w:sz w:val="24"/>
          <w:szCs w:val="24"/>
        </w:rPr>
        <w:t>a utopía que hace que las personas depositen su futuro en las soluciones que provienen de la aplicación de la técnica en desmedro de otras soluciones posibles, como el cambio de comportamiento humano</w:t>
      </w:r>
      <w:r w:rsidR="00354071" w:rsidRPr="000771DA">
        <w:rPr>
          <w:rStyle w:val="Refdenotaalpie"/>
          <w:rFonts w:ascii="Times New Roman" w:hAnsi="Times New Roman" w:cs="Times New Roman"/>
          <w:sz w:val="24"/>
          <w:szCs w:val="24"/>
        </w:rPr>
        <w:footnoteReference w:id="41"/>
      </w:r>
      <w:r w:rsidRPr="000771DA">
        <w:rPr>
          <w:rFonts w:ascii="Times New Roman" w:hAnsi="Times New Roman" w:cs="Times New Roman"/>
          <w:sz w:val="24"/>
          <w:szCs w:val="24"/>
        </w:rPr>
        <w:t xml:space="preserve">. </w:t>
      </w:r>
      <w:r w:rsidR="006A41B9" w:rsidRPr="000771DA">
        <w:rPr>
          <w:rFonts w:ascii="Times New Roman" w:hAnsi="Times New Roman" w:cs="Times New Roman"/>
          <w:sz w:val="24"/>
          <w:szCs w:val="24"/>
        </w:rPr>
        <w:t>En cada ocasión, su racionalidad aparente y sus formas atractivas (por ejemplo, la tendencia de volverse m</w:t>
      </w:r>
      <w:r w:rsidR="00DF659C" w:rsidRPr="000771DA">
        <w:rPr>
          <w:rFonts w:ascii="Times New Roman" w:hAnsi="Times New Roman" w:cs="Times New Roman"/>
          <w:sz w:val="24"/>
          <w:szCs w:val="24"/>
        </w:rPr>
        <w:t>á</w:t>
      </w:r>
      <w:r w:rsidR="006A41B9" w:rsidRPr="000771DA">
        <w:rPr>
          <w:rFonts w:ascii="Times New Roman" w:hAnsi="Times New Roman" w:cs="Times New Roman"/>
          <w:sz w:val="24"/>
          <w:szCs w:val="24"/>
        </w:rPr>
        <w:t xml:space="preserve">s asequible o incluso “gratuita”), le permiten imponerse. </w:t>
      </w:r>
    </w:p>
    <w:p w:rsidR="00643B05" w:rsidRPr="000771DA" w:rsidRDefault="00643B05" w:rsidP="000771DA">
      <w:pPr>
        <w:spacing w:after="120" w:line="240" w:lineRule="auto"/>
        <w:jc w:val="both"/>
        <w:rPr>
          <w:rFonts w:ascii="Times New Roman" w:hAnsi="Times New Roman" w:cs="Times New Roman"/>
          <w:sz w:val="24"/>
          <w:szCs w:val="24"/>
        </w:rPr>
      </w:pPr>
      <w:r w:rsidRPr="000771DA">
        <w:rPr>
          <w:rFonts w:ascii="Times New Roman" w:hAnsi="Times New Roman" w:cs="Times New Roman"/>
          <w:sz w:val="24"/>
          <w:szCs w:val="24"/>
        </w:rPr>
        <w:t>La solución a los “dramas del mundo” no puede reducirse a respuestas urgentes y parciales, muchas veces sujeto a la introducción de tecnologías sofisticadas cargadas de aspectos dudosos ya sea por su falta de contextualización, la imprevisibilidad de los verdaderos costos o una sustentabilidad escasa o nula. Para resistir “ante el avance del paradigma tecnocrático”, debe adoptarse “una mirada distinta, un pensamiento, una política, un programa educativo, un estilo de vida y una espiritualidad”, reconociendo que la solución no consiste en parcialidades: “buscar sólo un remedio técnico a cada problema ambiental […] es aislar cosas que en la realidad están entrelazadas y esconder los verdaderos y más profundos problemas del sistema mundial”.</w:t>
      </w:r>
      <w:r w:rsidRPr="000771DA">
        <w:rPr>
          <w:rStyle w:val="Refdenotaalpie"/>
          <w:rFonts w:ascii="Times New Roman" w:hAnsi="Times New Roman" w:cs="Times New Roman"/>
          <w:sz w:val="24"/>
          <w:szCs w:val="24"/>
        </w:rPr>
        <w:footnoteReference w:id="42"/>
      </w:r>
      <w:r w:rsidRPr="000771DA">
        <w:rPr>
          <w:rFonts w:ascii="Times New Roman" w:hAnsi="Times New Roman" w:cs="Times New Roman"/>
          <w:sz w:val="24"/>
          <w:szCs w:val="24"/>
        </w:rPr>
        <w:t xml:space="preserve"> La especialización propia de la tecnología entorpece una mirada totalizadora sometida a la fragmentación de los saberes. Mediante esta hiperespecialización logra acometer logros concretos “pero suele llevar a perder el sentido de la totalidad, de las relaciones que existen entre las cosas, del horizonte amplio, que se vuelve irrelevante. Esto mismo impide encontrar caminos adecuados para resolver los problemas más complejos del mundo actual, sobre todo del ambiente y de los pobres, que no se pueden abordar desde una sola mirada o desde un solo tipo de intereses. Una ciencia que pretenda ofrecer soluciones a los grandes asuntos, necesariamente debería sumar todo lo que ha generado el conocimiento en las demás áreas del saber, incluyendo la filosofía y la ética social.”</w:t>
      </w:r>
      <w:r w:rsidRPr="000771DA">
        <w:rPr>
          <w:rStyle w:val="Refdenotaalpie"/>
          <w:rFonts w:ascii="Times New Roman" w:hAnsi="Times New Roman" w:cs="Times New Roman"/>
          <w:sz w:val="24"/>
          <w:szCs w:val="24"/>
        </w:rPr>
        <w:footnoteReference w:id="43"/>
      </w:r>
      <w:r w:rsidRPr="000771DA">
        <w:rPr>
          <w:rFonts w:ascii="Times New Roman" w:hAnsi="Times New Roman" w:cs="Times New Roman"/>
          <w:sz w:val="24"/>
          <w:szCs w:val="24"/>
        </w:rPr>
        <w:t xml:space="preserve"> La educación se encuentra frente a un desafío que, si bien siempre existió, ahora se ve magnificado por la complejidad de los problemas: la necesidad de promover un conocimiento capaz de abordar los problemas globales y fundamentales, capaz de aprehender los objetos en sus contextos, sus complejidades, sus conjuntos, para lo cual es necesario desarrollar la aptitud para ubicar todas las informaciones en un contexto y en un conjunto, gracias a métodos que construyan la solución en la intersección de conocimientos parciales, que operen sobre el vínculo entre las partes y las totalidades, que exacerben las relaciones mutuas y las influencias recíprocas entre las partes y el todo.</w:t>
      </w:r>
      <w:r w:rsidRPr="000771DA">
        <w:rPr>
          <w:rStyle w:val="Refdenotaalpie"/>
          <w:rFonts w:ascii="Times New Roman" w:hAnsi="Times New Roman" w:cs="Times New Roman"/>
          <w:sz w:val="24"/>
          <w:szCs w:val="24"/>
        </w:rPr>
        <w:footnoteReference w:id="44"/>
      </w:r>
    </w:p>
    <w:p w:rsidR="000771DA" w:rsidRPr="000771DA" w:rsidRDefault="00643B05" w:rsidP="000771DA">
      <w:pPr>
        <w:spacing w:after="120" w:line="240" w:lineRule="auto"/>
        <w:jc w:val="both"/>
        <w:rPr>
          <w:rFonts w:ascii="Times New Roman" w:hAnsi="Times New Roman" w:cs="Times New Roman"/>
          <w:sz w:val="24"/>
          <w:szCs w:val="24"/>
        </w:rPr>
      </w:pPr>
      <w:r w:rsidRPr="000771DA">
        <w:rPr>
          <w:rFonts w:ascii="Times New Roman" w:hAnsi="Times New Roman" w:cs="Times New Roman"/>
          <w:sz w:val="24"/>
          <w:szCs w:val="24"/>
        </w:rPr>
        <w:t>La educación (familia+escuela)</w:t>
      </w:r>
      <w:r w:rsidR="007401A0">
        <w:rPr>
          <w:rStyle w:val="Refdenotaalpie"/>
          <w:rFonts w:ascii="Times New Roman" w:hAnsi="Times New Roman" w:cs="Times New Roman"/>
          <w:sz w:val="24"/>
          <w:szCs w:val="24"/>
        </w:rPr>
        <w:footnoteReference w:id="45"/>
      </w:r>
      <w:r w:rsidRPr="000771DA">
        <w:rPr>
          <w:rFonts w:ascii="Times New Roman" w:hAnsi="Times New Roman" w:cs="Times New Roman"/>
          <w:sz w:val="24"/>
          <w:szCs w:val="24"/>
        </w:rPr>
        <w:t xml:space="preserve"> es la forma humana que más y mejor hemos desarrollado para compartir conocimiento, pero también para facilitar la adquisición de una mirada prudente (distancia prudencial) sobre la aplicación de ese conocimiento y de las técnicas y métodos de su aplicación. Esto último se produce cuando las disposiciones del proceso de enseñanza-aprendizaje promueven un ejercicio de alternancia entre  acercamiento y distanciamiento de la técnica, a la vez, ejercicio analítico (especialización) y sistémico (unicidad del conocimiento). Desde esta perspectiva, siendo la libertad condición de persona antes de serlo del sujeto social y cultural, del sujeto de habla (participante) y productivo (productor/consumidor), la educación para una práctica responsable de la libertad es la fuente de un progreso colectivo sustentable, capaz de enmarcar el poder individual y social sobre la naturaleza en una normatividad integradora: “la libertad humana es capaz de limitar la técnica, orientarla y colocarla al servicio de otro tipo de progreso más sano, más humano, más social, más integral.” Corresponde a la esfera de la educación los esfuerzos por brindar las herramientas de comprensión y participación que coadyuven a la liberación del paradigma tecnocrático predominante: entender y participar (producir/consumir) en la </w:t>
      </w:r>
      <w:r w:rsidRPr="000771DA">
        <w:rPr>
          <w:rFonts w:ascii="Times New Roman" w:hAnsi="Times New Roman" w:cs="Times New Roman"/>
          <w:sz w:val="24"/>
          <w:szCs w:val="24"/>
        </w:rPr>
        <w:lastRenderedPageBreak/>
        <w:t>implementación de sistemas sustentables de producción</w:t>
      </w:r>
      <w:r w:rsidR="000F6BFC">
        <w:rPr>
          <w:rStyle w:val="Refdenotaalpie"/>
          <w:rFonts w:ascii="Times New Roman" w:hAnsi="Times New Roman" w:cs="Times New Roman"/>
          <w:sz w:val="24"/>
          <w:szCs w:val="24"/>
        </w:rPr>
        <w:footnoteReference w:id="46"/>
      </w:r>
      <w:r w:rsidRPr="000771DA">
        <w:rPr>
          <w:rFonts w:ascii="Times New Roman" w:hAnsi="Times New Roman" w:cs="Times New Roman"/>
          <w:sz w:val="24"/>
          <w:szCs w:val="24"/>
        </w:rPr>
        <w:t xml:space="preserve"> que regeneran “un modelo de vida, de gozo y de convivencia no consumista” y resuelven “problemas concretos de los demás, con la pasión de ayudar a otros a vivir con más dignidad y menos sufrimiento”</w:t>
      </w:r>
      <w:r w:rsidRPr="000771DA">
        <w:rPr>
          <w:rStyle w:val="Refdenotaalpie"/>
          <w:rFonts w:ascii="Times New Roman" w:hAnsi="Times New Roman" w:cs="Times New Roman"/>
          <w:sz w:val="24"/>
          <w:szCs w:val="24"/>
        </w:rPr>
        <w:footnoteReference w:id="47"/>
      </w:r>
      <w:r w:rsidR="000F6BFC">
        <w:rPr>
          <w:rFonts w:ascii="Times New Roman" w:hAnsi="Times New Roman" w:cs="Times New Roman"/>
          <w:sz w:val="24"/>
          <w:szCs w:val="24"/>
        </w:rPr>
        <w:t>.</w:t>
      </w:r>
      <w:r w:rsidR="000771DA" w:rsidRPr="000771DA">
        <w:rPr>
          <w:rFonts w:ascii="Times New Roman" w:hAnsi="Times New Roman" w:cs="Times New Roman"/>
          <w:sz w:val="24"/>
          <w:szCs w:val="24"/>
        </w:rPr>
        <w:t xml:space="preserve"> La educación debe implicarse en la formación «antropo-ética» de la condición humana, es decir, la del ser a la vez individuo, sociedad y especie (carácter ternario-sistémico), una formación que permita entender y participar en el control mutuo de la sociedad por el individuo y del individuo por la sociedad (factor democrático), y relacionarse en tanto individuo y especie con su entorno (ciudadanía terrestre en el siglo XXI).</w:t>
      </w:r>
      <w:r w:rsidR="000771DA" w:rsidRPr="000771DA">
        <w:rPr>
          <w:rStyle w:val="Refdenotaalpie"/>
          <w:rFonts w:ascii="Times New Roman" w:hAnsi="Times New Roman" w:cs="Times New Roman"/>
          <w:sz w:val="24"/>
          <w:szCs w:val="24"/>
        </w:rPr>
        <w:footnoteReference w:id="48"/>
      </w:r>
      <w:r w:rsidR="000771DA" w:rsidRPr="000771DA">
        <w:rPr>
          <w:rFonts w:ascii="Times New Roman" w:hAnsi="Times New Roman" w:cs="Times New Roman"/>
          <w:sz w:val="24"/>
          <w:szCs w:val="24"/>
        </w:rPr>
        <w:t xml:space="preserve"> </w:t>
      </w:r>
      <w:r w:rsidR="001D3D88">
        <w:rPr>
          <w:rFonts w:ascii="Times New Roman" w:hAnsi="Times New Roman" w:cs="Times New Roman"/>
          <w:sz w:val="24"/>
          <w:szCs w:val="24"/>
        </w:rPr>
        <w:t>El</w:t>
      </w:r>
      <w:r w:rsidR="001D3D88" w:rsidRPr="000771DA">
        <w:rPr>
          <w:rFonts w:ascii="Times New Roman" w:hAnsi="Times New Roman" w:cs="Times New Roman"/>
          <w:sz w:val="24"/>
          <w:szCs w:val="24"/>
        </w:rPr>
        <w:t xml:space="preserve"> sueño prometeico de dominio sobre el mundo</w:t>
      </w:r>
      <w:r w:rsidR="001D3D88">
        <w:rPr>
          <w:rFonts w:ascii="Times New Roman" w:hAnsi="Times New Roman" w:cs="Times New Roman"/>
          <w:sz w:val="24"/>
          <w:szCs w:val="24"/>
        </w:rPr>
        <w:t>, el de</w:t>
      </w:r>
      <w:r w:rsidR="001D3D88" w:rsidRPr="000771DA">
        <w:rPr>
          <w:rFonts w:ascii="Times New Roman" w:hAnsi="Times New Roman" w:cs="Times New Roman"/>
          <w:sz w:val="24"/>
          <w:szCs w:val="24"/>
        </w:rPr>
        <w:t>l ser humano como «señor» del universo</w:t>
      </w:r>
      <w:r w:rsidR="001D3D88">
        <w:rPr>
          <w:rFonts w:ascii="Times New Roman" w:hAnsi="Times New Roman" w:cs="Times New Roman"/>
          <w:sz w:val="24"/>
          <w:szCs w:val="24"/>
        </w:rPr>
        <w:t>,</w:t>
      </w:r>
      <w:r w:rsidR="001D3D88" w:rsidRPr="000771DA">
        <w:rPr>
          <w:rFonts w:ascii="Times New Roman" w:hAnsi="Times New Roman" w:cs="Times New Roman"/>
          <w:sz w:val="24"/>
          <w:szCs w:val="24"/>
        </w:rPr>
        <w:t xml:space="preserve"> </w:t>
      </w:r>
      <w:r w:rsidR="001D3D88">
        <w:rPr>
          <w:rFonts w:ascii="Times New Roman" w:hAnsi="Times New Roman" w:cs="Times New Roman"/>
          <w:sz w:val="24"/>
          <w:szCs w:val="24"/>
        </w:rPr>
        <w:t>se contrapone con</w:t>
      </w:r>
      <w:r w:rsidR="001D3D88" w:rsidRPr="000771DA">
        <w:rPr>
          <w:rFonts w:ascii="Times New Roman" w:hAnsi="Times New Roman" w:cs="Times New Roman"/>
          <w:sz w:val="24"/>
          <w:szCs w:val="24"/>
        </w:rPr>
        <w:t xml:space="preserve"> la forma correcta de interpretar </w:t>
      </w:r>
      <w:r w:rsidR="001D3D88">
        <w:rPr>
          <w:rFonts w:ascii="Times New Roman" w:hAnsi="Times New Roman" w:cs="Times New Roman"/>
          <w:sz w:val="24"/>
          <w:szCs w:val="24"/>
        </w:rPr>
        <w:t>su rol de</w:t>
      </w:r>
      <w:r w:rsidR="001D3D88" w:rsidRPr="000771DA">
        <w:rPr>
          <w:rFonts w:ascii="Times New Roman" w:hAnsi="Times New Roman" w:cs="Times New Roman"/>
          <w:sz w:val="24"/>
          <w:szCs w:val="24"/>
        </w:rPr>
        <w:t xml:space="preserve"> </w:t>
      </w:r>
      <w:r w:rsidR="001D3D88">
        <w:rPr>
          <w:rFonts w:ascii="Times New Roman" w:hAnsi="Times New Roman" w:cs="Times New Roman"/>
          <w:sz w:val="24"/>
          <w:szCs w:val="24"/>
        </w:rPr>
        <w:t>“</w:t>
      </w:r>
      <w:r w:rsidR="001D3D88" w:rsidRPr="000771DA">
        <w:rPr>
          <w:rFonts w:ascii="Times New Roman" w:hAnsi="Times New Roman" w:cs="Times New Roman"/>
          <w:sz w:val="24"/>
          <w:szCs w:val="24"/>
        </w:rPr>
        <w:t>administrador responsable</w:t>
      </w:r>
      <w:r w:rsidR="001D3D88">
        <w:rPr>
          <w:rFonts w:ascii="Times New Roman" w:hAnsi="Times New Roman" w:cs="Times New Roman"/>
          <w:sz w:val="24"/>
          <w:szCs w:val="24"/>
        </w:rPr>
        <w:t>”</w:t>
      </w:r>
      <w:r w:rsidR="001D3D88" w:rsidRPr="000771DA">
        <w:rPr>
          <w:rFonts w:ascii="Times New Roman" w:hAnsi="Times New Roman" w:cs="Times New Roman"/>
          <w:sz w:val="24"/>
          <w:szCs w:val="24"/>
        </w:rPr>
        <w:t>.</w:t>
      </w:r>
      <w:r w:rsidR="001D3D88" w:rsidRPr="000771DA">
        <w:rPr>
          <w:rStyle w:val="Refdenotaalpie"/>
          <w:rFonts w:ascii="Times New Roman" w:hAnsi="Times New Roman" w:cs="Times New Roman"/>
          <w:sz w:val="24"/>
          <w:szCs w:val="24"/>
        </w:rPr>
        <w:footnoteReference w:id="49"/>
      </w:r>
    </w:p>
    <w:p w:rsidR="00DF659C" w:rsidRPr="000771DA" w:rsidRDefault="00DF659C" w:rsidP="000771DA">
      <w:pPr>
        <w:pStyle w:val="Prrafodelista"/>
        <w:spacing w:after="120" w:line="240" w:lineRule="auto"/>
        <w:ind w:left="0"/>
        <w:contextualSpacing w:val="0"/>
        <w:jc w:val="both"/>
        <w:rPr>
          <w:rFonts w:ascii="Times New Roman" w:hAnsi="Times New Roman" w:cs="Times New Roman"/>
          <w:color w:val="221E1F"/>
          <w:sz w:val="24"/>
          <w:szCs w:val="24"/>
        </w:rPr>
      </w:pPr>
      <w:r w:rsidRPr="000771DA">
        <w:rPr>
          <w:rFonts w:ascii="Times New Roman" w:hAnsi="Times New Roman" w:cs="Times New Roman"/>
          <w:color w:val="221E1F"/>
          <w:sz w:val="24"/>
          <w:szCs w:val="24"/>
        </w:rPr>
        <w:t>Frente a la predominancia del paradigma tecnoeconómico, la educación para una conversión ecológica debe orientar l</w:t>
      </w:r>
      <w:r w:rsidR="00DE54B8" w:rsidRPr="000771DA">
        <w:rPr>
          <w:rFonts w:ascii="Times New Roman" w:hAnsi="Times New Roman" w:cs="Times New Roman"/>
          <w:color w:val="221E1F"/>
          <w:sz w:val="24"/>
          <w:szCs w:val="24"/>
        </w:rPr>
        <w:t>os</w:t>
      </w:r>
      <w:r w:rsidRPr="000771DA">
        <w:rPr>
          <w:rFonts w:ascii="Times New Roman" w:hAnsi="Times New Roman" w:cs="Times New Roman"/>
          <w:color w:val="221E1F"/>
          <w:sz w:val="24"/>
          <w:szCs w:val="24"/>
        </w:rPr>
        <w:t xml:space="preserve"> comportamientos en </w:t>
      </w:r>
      <w:r w:rsidR="00310DA1">
        <w:rPr>
          <w:rFonts w:ascii="Times New Roman" w:hAnsi="Times New Roman" w:cs="Times New Roman"/>
          <w:color w:val="221E1F"/>
          <w:sz w:val="24"/>
          <w:szCs w:val="24"/>
        </w:rPr>
        <w:t>ocho</w:t>
      </w:r>
      <w:r w:rsidRPr="000771DA">
        <w:rPr>
          <w:rFonts w:ascii="Times New Roman" w:hAnsi="Times New Roman" w:cs="Times New Roman"/>
          <w:color w:val="221E1F"/>
          <w:sz w:val="24"/>
          <w:szCs w:val="24"/>
        </w:rPr>
        <w:t xml:space="preserve"> dimensiones: </w:t>
      </w:r>
    </w:p>
    <w:p w:rsidR="00DF659C" w:rsidRPr="000771DA" w:rsidRDefault="00DF659C" w:rsidP="00310DA1">
      <w:pPr>
        <w:pStyle w:val="Prrafodelista"/>
        <w:numPr>
          <w:ilvl w:val="0"/>
          <w:numId w:val="3"/>
        </w:numPr>
        <w:spacing w:after="120" w:line="240" w:lineRule="auto"/>
        <w:contextualSpacing w:val="0"/>
        <w:jc w:val="both"/>
        <w:rPr>
          <w:rFonts w:ascii="Times New Roman" w:hAnsi="Times New Roman" w:cs="Times New Roman"/>
          <w:color w:val="221E1F"/>
          <w:sz w:val="24"/>
          <w:szCs w:val="24"/>
        </w:rPr>
      </w:pPr>
      <w:r w:rsidRPr="000771DA">
        <w:rPr>
          <w:rFonts w:ascii="Times New Roman" w:hAnsi="Times New Roman" w:cs="Times New Roman"/>
          <w:i/>
          <w:color w:val="221E1F"/>
          <w:sz w:val="24"/>
          <w:szCs w:val="24"/>
        </w:rPr>
        <w:t>Ciudadanía global:</w:t>
      </w:r>
      <w:r w:rsidRPr="000771DA">
        <w:rPr>
          <w:rFonts w:ascii="Times New Roman" w:hAnsi="Times New Roman" w:cs="Times New Roman"/>
          <w:color w:val="221E1F"/>
          <w:sz w:val="24"/>
          <w:szCs w:val="24"/>
        </w:rPr>
        <w:t xml:space="preserve"> Las sociedades tecnológicamente avanzadas deben “favorecer comportamientos caracte</w:t>
      </w:r>
      <w:r w:rsidRPr="000771DA">
        <w:rPr>
          <w:rFonts w:ascii="Times New Roman" w:hAnsi="Times New Roman" w:cs="Times New Roman"/>
          <w:color w:val="221E1F"/>
          <w:sz w:val="24"/>
          <w:szCs w:val="24"/>
        </w:rPr>
        <w:softHyphen/>
        <w:t>rizados por la sobriedad, disminuyendo el propio consumo de energía y mejorando las condiciones de su uso”.</w:t>
      </w:r>
      <w:r w:rsidR="002514AC" w:rsidRPr="000771DA">
        <w:rPr>
          <w:rStyle w:val="Refdenotaalpie"/>
          <w:rFonts w:ascii="Times New Roman" w:hAnsi="Times New Roman" w:cs="Times New Roman"/>
          <w:color w:val="221E1F"/>
          <w:sz w:val="24"/>
          <w:szCs w:val="24"/>
        </w:rPr>
        <w:footnoteReference w:id="50"/>
      </w:r>
      <w:r w:rsidRPr="000771DA">
        <w:rPr>
          <w:rFonts w:ascii="Times New Roman" w:hAnsi="Times New Roman" w:cs="Times New Roman"/>
          <w:color w:val="221E1F"/>
          <w:sz w:val="24"/>
          <w:szCs w:val="24"/>
        </w:rPr>
        <w:t xml:space="preserve"> </w:t>
      </w:r>
    </w:p>
    <w:p w:rsidR="00DF659C" w:rsidRPr="000771DA" w:rsidRDefault="00DF659C" w:rsidP="00310DA1">
      <w:pPr>
        <w:pStyle w:val="Prrafodelista"/>
        <w:numPr>
          <w:ilvl w:val="0"/>
          <w:numId w:val="3"/>
        </w:numPr>
        <w:spacing w:after="120" w:line="240" w:lineRule="auto"/>
        <w:contextualSpacing w:val="0"/>
        <w:jc w:val="both"/>
        <w:rPr>
          <w:rFonts w:ascii="Times New Roman" w:hAnsi="Times New Roman" w:cs="Times New Roman"/>
          <w:color w:val="221E1F"/>
          <w:sz w:val="24"/>
          <w:szCs w:val="24"/>
        </w:rPr>
      </w:pPr>
      <w:r w:rsidRPr="000771DA">
        <w:rPr>
          <w:rFonts w:ascii="Times New Roman" w:hAnsi="Times New Roman" w:cs="Times New Roman"/>
          <w:i/>
          <w:color w:val="221E1F"/>
          <w:sz w:val="24"/>
          <w:szCs w:val="24"/>
        </w:rPr>
        <w:t xml:space="preserve">Pacto intergeneracional: </w:t>
      </w:r>
      <w:r w:rsidRPr="000771DA">
        <w:rPr>
          <w:rFonts w:ascii="Times New Roman" w:hAnsi="Times New Roman" w:cs="Times New Roman"/>
          <w:color w:val="221E1F"/>
          <w:sz w:val="24"/>
          <w:szCs w:val="24"/>
        </w:rPr>
        <w:t>“Sólo podría considerarse ético un com</w:t>
      </w:r>
      <w:r w:rsidRPr="000771DA">
        <w:rPr>
          <w:rFonts w:ascii="Times New Roman" w:hAnsi="Times New Roman" w:cs="Times New Roman"/>
          <w:color w:val="221E1F"/>
          <w:sz w:val="24"/>
          <w:szCs w:val="24"/>
        </w:rPr>
        <w:softHyphen/>
        <w:t>portamiento en el cual «los costes económicos y sociales que se derivan del uso de los recur</w:t>
      </w:r>
      <w:r w:rsidRPr="000771DA">
        <w:rPr>
          <w:rFonts w:ascii="Times New Roman" w:hAnsi="Times New Roman" w:cs="Times New Roman"/>
          <w:color w:val="221E1F"/>
          <w:sz w:val="24"/>
          <w:szCs w:val="24"/>
        </w:rPr>
        <w:softHyphen/>
        <w:t>sos ambientales comunes se reconozcan de ma</w:t>
      </w:r>
      <w:r w:rsidRPr="000771DA">
        <w:rPr>
          <w:rFonts w:ascii="Times New Roman" w:hAnsi="Times New Roman" w:cs="Times New Roman"/>
          <w:color w:val="221E1F"/>
          <w:sz w:val="24"/>
          <w:szCs w:val="24"/>
        </w:rPr>
        <w:softHyphen/>
        <w:t>nera transparente y sean sufragados totalmente por aquellos que se benefician, y no por otros o por las futuras generaciones»</w:t>
      </w:r>
      <w:r w:rsidR="002514AC" w:rsidRPr="000771DA">
        <w:rPr>
          <w:rFonts w:ascii="Times New Roman" w:hAnsi="Times New Roman" w:cs="Times New Roman"/>
          <w:color w:val="221E1F"/>
          <w:sz w:val="24"/>
          <w:szCs w:val="24"/>
        </w:rPr>
        <w:t>.</w:t>
      </w:r>
      <w:r w:rsidRPr="000771DA">
        <w:rPr>
          <w:rStyle w:val="Refdenotaalpie"/>
          <w:rFonts w:ascii="Times New Roman" w:hAnsi="Times New Roman" w:cs="Times New Roman"/>
          <w:color w:val="221E1F"/>
          <w:sz w:val="24"/>
          <w:szCs w:val="24"/>
        </w:rPr>
        <w:footnoteReference w:id="51"/>
      </w:r>
      <w:r w:rsidRPr="000771DA">
        <w:rPr>
          <w:rFonts w:ascii="Times New Roman" w:hAnsi="Times New Roman" w:cs="Times New Roman"/>
          <w:color w:val="221E1F"/>
          <w:sz w:val="24"/>
          <w:szCs w:val="24"/>
        </w:rPr>
        <w:t xml:space="preserve"> </w:t>
      </w:r>
    </w:p>
    <w:p w:rsidR="00DF659C" w:rsidRPr="000771DA" w:rsidRDefault="00DF659C" w:rsidP="00310DA1">
      <w:pPr>
        <w:pStyle w:val="Prrafodelista"/>
        <w:numPr>
          <w:ilvl w:val="0"/>
          <w:numId w:val="3"/>
        </w:numPr>
        <w:spacing w:after="120" w:line="240" w:lineRule="auto"/>
        <w:contextualSpacing w:val="0"/>
        <w:jc w:val="both"/>
        <w:rPr>
          <w:rFonts w:ascii="Times New Roman" w:hAnsi="Times New Roman" w:cs="Times New Roman"/>
          <w:color w:val="221E1F"/>
          <w:sz w:val="24"/>
          <w:szCs w:val="24"/>
        </w:rPr>
      </w:pPr>
      <w:r w:rsidRPr="000771DA">
        <w:rPr>
          <w:rFonts w:ascii="Times New Roman" w:hAnsi="Times New Roman" w:cs="Times New Roman"/>
          <w:i/>
          <w:color w:val="221E1F"/>
          <w:sz w:val="24"/>
          <w:szCs w:val="24"/>
        </w:rPr>
        <w:t xml:space="preserve">Movilización colectiva: </w:t>
      </w:r>
      <w:r w:rsidRPr="000771DA">
        <w:rPr>
          <w:rFonts w:ascii="Times New Roman" w:hAnsi="Times New Roman" w:cs="Times New Roman"/>
          <w:color w:val="221E1F"/>
          <w:sz w:val="24"/>
          <w:szCs w:val="24"/>
        </w:rPr>
        <w:t>“Un cambio en los estilos de vida podría llegar a ejercer una sana presión sobre los que tienen poder político, económico y social. Es lo que ocurre cuando los movimientos de consu</w:t>
      </w:r>
      <w:r w:rsidRPr="000771DA">
        <w:rPr>
          <w:rFonts w:ascii="Times New Roman" w:hAnsi="Times New Roman" w:cs="Times New Roman"/>
          <w:color w:val="221E1F"/>
          <w:sz w:val="24"/>
          <w:szCs w:val="24"/>
        </w:rPr>
        <w:softHyphen/>
        <w:t>midores logran que dejen de adquirirse ciertos productos y así se vuelven efectivos para mo</w:t>
      </w:r>
      <w:r w:rsidRPr="000771DA">
        <w:rPr>
          <w:rFonts w:ascii="Times New Roman" w:hAnsi="Times New Roman" w:cs="Times New Roman"/>
          <w:color w:val="221E1F"/>
          <w:sz w:val="24"/>
          <w:szCs w:val="24"/>
        </w:rPr>
        <w:softHyphen/>
        <w:t>dificar el comportamiento de las empresas, for</w:t>
      </w:r>
      <w:r w:rsidRPr="000771DA">
        <w:rPr>
          <w:rFonts w:ascii="Times New Roman" w:hAnsi="Times New Roman" w:cs="Times New Roman"/>
          <w:color w:val="221E1F"/>
          <w:sz w:val="24"/>
          <w:szCs w:val="24"/>
        </w:rPr>
        <w:softHyphen/>
        <w:t>zándolas a considerar el impacto ambiental y los patrones de producción.</w:t>
      </w:r>
      <w:r w:rsidR="002514AC" w:rsidRPr="000771DA">
        <w:rPr>
          <w:rFonts w:ascii="Times New Roman" w:hAnsi="Times New Roman" w:cs="Times New Roman"/>
          <w:color w:val="221E1F"/>
          <w:sz w:val="24"/>
          <w:szCs w:val="24"/>
        </w:rPr>
        <w:t>”</w:t>
      </w:r>
      <w:r w:rsidR="002514AC" w:rsidRPr="000771DA">
        <w:rPr>
          <w:rStyle w:val="Refdenotaalpie"/>
          <w:rFonts w:ascii="Times New Roman" w:hAnsi="Times New Roman" w:cs="Times New Roman"/>
          <w:color w:val="221E1F"/>
          <w:sz w:val="24"/>
          <w:szCs w:val="24"/>
        </w:rPr>
        <w:footnoteReference w:id="52"/>
      </w:r>
      <w:r w:rsidRPr="000771DA">
        <w:rPr>
          <w:rFonts w:ascii="Times New Roman" w:hAnsi="Times New Roman" w:cs="Times New Roman"/>
          <w:color w:val="221E1F"/>
          <w:sz w:val="24"/>
          <w:szCs w:val="24"/>
        </w:rPr>
        <w:t xml:space="preserve"> </w:t>
      </w:r>
    </w:p>
    <w:p w:rsidR="00DF659C" w:rsidRPr="000771DA" w:rsidRDefault="00DF659C" w:rsidP="00310DA1">
      <w:pPr>
        <w:pStyle w:val="Prrafodelista"/>
        <w:numPr>
          <w:ilvl w:val="0"/>
          <w:numId w:val="3"/>
        </w:numPr>
        <w:spacing w:after="120" w:line="240" w:lineRule="auto"/>
        <w:contextualSpacing w:val="0"/>
        <w:jc w:val="both"/>
        <w:rPr>
          <w:rFonts w:ascii="Times New Roman" w:hAnsi="Times New Roman" w:cs="Times New Roman"/>
          <w:color w:val="221E1F"/>
          <w:sz w:val="24"/>
          <w:szCs w:val="24"/>
        </w:rPr>
      </w:pPr>
      <w:r w:rsidRPr="000771DA">
        <w:rPr>
          <w:rFonts w:ascii="Times New Roman" w:hAnsi="Times New Roman" w:cs="Times New Roman"/>
          <w:i/>
          <w:color w:val="221E1F"/>
          <w:sz w:val="24"/>
          <w:szCs w:val="24"/>
        </w:rPr>
        <w:t xml:space="preserve">Responsabilidad individual: </w:t>
      </w:r>
      <w:r w:rsidRPr="000771DA">
        <w:rPr>
          <w:rFonts w:ascii="Times New Roman" w:hAnsi="Times New Roman" w:cs="Times New Roman"/>
          <w:color w:val="221E1F"/>
          <w:sz w:val="24"/>
          <w:szCs w:val="24"/>
        </w:rPr>
        <w:t>“el tema del deterioro ambiental cuestiona los comportamientos de cada uno de nosotros.”</w:t>
      </w:r>
      <w:r w:rsidRPr="000771DA">
        <w:rPr>
          <w:rStyle w:val="Refdenotaalpie"/>
          <w:rFonts w:ascii="Times New Roman" w:hAnsi="Times New Roman" w:cs="Times New Roman"/>
          <w:color w:val="221E1F"/>
          <w:sz w:val="24"/>
          <w:szCs w:val="24"/>
        </w:rPr>
        <w:footnoteReference w:id="53"/>
      </w:r>
      <w:r w:rsidRPr="000771DA">
        <w:rPr>
          <w:rFonts w:ascii="Times New Roman" w:hAnsi="Times New Roman" w:cs="Times New Roman"/>
          <w:color w:val="221E1F"/>
          <w:sz w:val="24"/>
          <w:szCs w:val="24"/>
        </w:rPr>
        <w:t xml:space="preserve"> </w:t>
      </w:r>
    </w:p>
    <w:p w:rsidR="00DF659C" w:rsidRPr="000771DA" w:rsidRDefault="00DF659C" w:rsidP="00310DA1">
      <w:pPr>
        <w:pStyle w:val="Prrafodelista"/>
        <w:numPr>
          <w:ilvl w:val="0"/>
          <w:numId w:val="3"/>
        </w:numPr>
        <w:spacing w:after="120" w:line="240" w:lineRule="auto"/>
        <w:contextualSpacing w:val="0"/>
        <w:jc w:val="both"/>
        <w:rPr>
          <w:rFonts w:ascii="Times New Roman" w:hAnsi="Times New Roman" w:cs="Times New Roman"/>
          <w:color w:val="221E1F"/>
          <w:sz w:val="24"/>
          <w:szCs w:val="24"/>
        </w:rPr>
      </w:pPr>
      <w:r w:rsidRPr="000771DA">
        <w:rPr>
          <w:rFonts w:ascii="Times New Roman" w:hAnsi="Times New Roman" w:cs="Times New Roman"/>
          <w:i/>
          <w:color w:val="221E1F"/>
          <w:sz w:val="24"/>
          <w:szCs w:val="24"/>
        </w:rPr>
        <w:t xml:space="preserve">Motivación ecológica: </w:t>
      </w:r>
      <w:r w:rsidRPr="000771DA">
        <w:rPr>
          <w:rFonts w:ascii="Times New Roman" w:hAnsi="Times New Roman" w:cs="Times New Roman"/>
          <w:color w:val="221E1F"/>
          <w:sz w:val="24"/>
          <w:szCs w:val="24"/>
        </w:rPr>
        <w:t>La educación ambiental “llamada a crear una «ciudadanía ecológica», a veces se limita a informar y no logra desarrollar hábitos. La exis</w:t>
      </w:r>
      <w:r w:rsidRPr="000771DA">
        <w:rPr>
          <w:rFonts w:ascii="Times New Roman" w:hAnsi="Times New Roman" w:cs="Times New Roman"/>
          <w:color w:val="221E1F"/>
          <w:sz w:val="24"/>
          <w:szCs w:val="24"/>
        </w:rPr>
        <w:softHyphen/>
        <w:t>tencia de leyes y normas no es suficiente a largo plazo para limitar los malos comportamientos […] Para que la norma jurídica produzca efectos importantes y duraderos, es necesario que la mayor parte de los miembros de la sociedad la haya aceptado a par</w:t>
      </w:r>
      <w:r w:rsidRPr="000771DA">
        <w:rPr>
          <w:rFonts w:ascii="Times New Roman" w:hAnsi="Times New Roman" w:cs="Times New Roman"/>
          <w:color w:val="221E1F"/>
          <w:sz w:val="24"/>
          <w:szCs w:val="24"/>
        </w:rPr>
        <w:softHyphen/>
        <w:t>tir de motivaciones adecuadas, y que reaccione desde una transformación personal.</w:t>
      </w:r>
      <w:r w:rsidR="002514AC" w:rsidRPr="000771DA">
        <w:rPr>
          <w:rFonts w:ascii="Times New Roman" w:hAnsi="Times New Roman" w:cs="Times New Roman"/>
          <w:color w:val="221E1F"/>
          <w:sz w:val="24"/>
          <w:szCs w:val="24"/>
        </w:rPr>
        <w:t>”</w:t>
      </w:r>
      <w:r w:rsidR="002514AC" w:rsidRPr="000771DA">
        <w:rPr>
          <w:rStyle w:val="Refdenotaalpie"/>
          <w:rFonts w:ascii="Times New Roman" w:hAnsi="Times New Roman" w:cs="Times New Roman"/>
          <w:color w:val="221E1F"/>
          <w:sz w:val="24"/>
          <w:szCs w:val="24"/>
        </w:rPr>
        <w:footnoteReference w:id="54"/>
      </w:r>
    </w:p>
    <w:p w:rsidR="00DF659C" w:rsidRPr="000771DA" w:rsidRDefault="00DF659C" w:rsidP="00310DA1">
      <w:pPr>
        <w:pStyle w:val="Prrafodelista"/>
        <w:numPr>
          <w:ilvl w:val="0"/>
          <w:numId w:val="3"/>
        </w:numPr>
        <w:spacing w:after="120" w:line="240" w:lineRule="auto"/>
        <w:contextualSpacing w:val="0"/>
        <w:jc w:val="both"/>
        <w:rPr>
          <w:rFonts w:ascii="Times New Roman" w:hAnsi="Times New Roman" w:cs="Times New Roman"/>
          <w:color w:val="221E1F"/>
          <w:sz w:val="24"/>
          <w:szCs w:val="24"/>
        </w:rPr>
      </w:pPr>
      <w:r w:rsidRPr="000771DA">
        <w:rPr>
          <w:rFonts w:ascii="Times New Roman" w:hAnsi="Times New Roman" w:cs="Times New Roman"/>
          <w:i/>
          <w:color w:val="221E1F"/>
          <w:sz w:val="24"/>
          <w:szCs w:val="24"/>
        </w:rPr>
        <w:lastRenderedPageBreak/>
        <w:t>Experiencia y dignidad humana:</w:t>
      </w:r>
      <w:r w:rsidRPr="000771DA">
        <w:rPr>
          <w:rFonts w:ascii="Times New Roman" w:hAnsi="Times New Roman" w:cs="Times New Roman"/>
          <w:color w:val="221E1F"/>
          <w:sz w:val="24"/>
          <w:szCs w:val="24"/>
        </w:rPr>
        <w:t xml:space="preserve"> “el hecho de reutilizar algo en lugar de desecharlo rápidamente a partir de profundas motivaciones, puede ser un acto de amor que exprese nuestra propia dignidad.”</w:t>
      </w:r>
      <w:r w:rsidRPr="000771DA">
        <w:rPr>
          <w:rStyle w:val="Refdenotaalpie"/>
          <w:rFonts w:ascii="Times New Roman" w:hAnsi="Times New Roman" w:cs="Times New Roman"/>
          <w:color w:val="221E1F"/>
          <w:sz w:val="24"/>
          <w:szCs w:val="24"/>
        </w:rPr>
        <w:footnoteReference w:id="55"/>
      </w:r>
      <w:r w:rsidRPr="000771DA">
        <w:rPr>
          <w:rFonts w:ascii="Times New Roman" w:hAnsi="Times New Roman" w:cs="Times New Roman"/>
          <w:color w:val="221E1F"/>
          <w:sz w:val="24"/>
          <w:szCs w:val="24"/>
        </w:rPr>
        <w:t xml:space="preserve"> </w:t>
      </w:r>
      <w:r w:rsidRPr="000771DA">
        <w:rPr>
          <w:rFonts w:ascii="Times New Roman" w:hAnsi="Times New Roman" w:cs="Times New Roman"/>
          <w:sz w:val="24"/>
          <w:szCs w:val="24"/>
        </w:rPr>
        <w:t>“E</w:t>
      </w:r>
      <w:r w:rsidRPr="000771DA">
        <w:rPr>
          <w:rFonts w:ascii="Times New Roman" w:hAnsi="Times New Roman" w:cs="Times New Roman"/>
          <w:color w:val="221E1F"/>
          <w:sz w:val="24"/>
          <w:szCs w:val="24"/>
        </w:rPr>
        <w:t>l desarrollo de estos comportamien</w:t>
      </w:r>
      <w:r w:rsidRPr="000771DA">
        <w:rPr>
          <w:rFonts w:ascii="Times New Roman" w:hAnsi="Times New Roman" w:cs="Times New Roman"/>
          <w:color w:val="221E1F"/>
          <w:sz w:val="24"/>
          <w:szCs w:val="24"/>
        </w:rPr>
        <w:softHyphen/>
        <w:t>tos […] nos lleva a una mayor profundidad vital, nos permite experimentar que vale la pena pasar por este mundo.”</w:t>
      </w:r>
      <w:r w:rsidRPr="000771DA">
        <w:rPr>
          <w:rStyle w:val="Refdenotaalpie"/>
          <w:rFonts w:ascii="Times New Roman" w:hAnsi="Times New Roman" w:cs="Times New Roman"/>
          <w:color w:val="221E1F"/>
          <w:sz w:val="24"/>
          <w:szCs w:val="24"/>
        </w:rPr>
        <w:footnoteReference w:id="56"/>
      </w:r>
    </w:p>
    <w:p w:rsidR="00DF659C" w:rsidRPr="000771DA" w:rsidRDefault="00DF659C" w:rsidP="00310DA1">
      <w:pPr>
        <w:pStyle w:val="Prrafodelista"/>
        <w:numPr>
          <w:ilvl w:val="0"/>
          <w:numId w:val="3"/>
        </w:numPr>
        <w:spacing w:after="120" w:line="240" w:lineRule="auto"/>
        <w:contextualSpacing w:val="0"/>
        <w:jc w:val="both"/>
        <w:rPr>
          <w:rFonts w:ascii="Times New Roman" w:hAnsi="Times New Roman" w:cs="Times New Roman"/>
          <w:color w:val="000000"/>
          <w:sz w:val="24"/>
          <w:szCs w:val="24"/>
        </w:rPr>
      </w:pPr>
      <w:r w:rsidRPr="000771DA">
        <w:rPr>
          <w:rFonts w:ascii="Times New Roman" w:hAnsi="Times New Roman" w:cs="Times New Roman"/>
          <w:i/>
          <w:color w:val="221E1F"/>
          <w:sz w:val="24"/>
          <w:szCs w:val="24"/>
        </w:rPr>
        <w:t xml:space="preserve">Educación de comportamientos: </w:t>
      </w:r>
      <w:r w:rsidRPr="000771DA">
        <w:rPr>
          <w:rFonts w:ascii="Times New Roman" w:hAnsi="Times New Roman" w:cs="Times New Roman"/>
          <w:color w:val="221E1F"/>
          <w:sz w:val="24"/>
          <w:szCs w:val="24"/>
        </w:rPr>
        <w:t>“es maravillo</w:t>
      </w:r>
      <w:r w:rsidRPr="000771DA">
        <w:rPr>
          <w:rFonts w:ascii="Times New Roman" w:hAnsi="Times New Roman" w:cs="Times New Roman"/>
          <w:color w:val="221E1F"/>
          <w:sz w:val="24"/>
          <w:szCs w:val="24"/>
        </w:rPr>
        <w:softHyphen/>
        <w:t>so que la educación sea capaz de motivarlas [“pequeñas acciones cotidianas”] hasta conformar un estilo de vida. La educación en la responsabilidad ambiental puede alentar diversos comportamientos que tienen una incidencia di</w:t>
      </w:r>
      <w:r w:rsidRPr="000771DA">
        <w:rPr>
          <w:rFonts w:ascii="Times New Roman" w:hAnsi="Times New Roman" w:cs="Times New Roman"/>
          <w:color w:val="221E1F"/>
          <w:sz w:val="24"/>
          <w:szCs w:val="24"/>
        </w:rPr>
        <w:softHyphen/>
        <w:t>recta e importante en el cuidado del ambiente, como evitar el uso de material plástico y de papel, reducir el consumo de agua, separar los residuos, cocinar sólo lo que razonablemente se podrá co</w:t>
      </w:r>
      <w:r w:rsidRPr="000771DA">
        <w:rPr>
          <w:rFonts w:ascii="Times New Roman" w:hAnsi="Times New Roman" w:cs="Times New Roman"/>
          <w:color w:val="221E1F"/>
          <w:sz w:val="24"/>
          <w:szCs w:val="24"/>
        </w:rPr>
        <w:softHyphen/>
        <w:t>mer, tratar con cuidado a los demás seres vivos, utilizar transporte público o compartir un mismo vehículo entre varias personas, plantar árboles, apagar las luces innecesarias.”</w:t>
      </w:r>
      <w:r w:rsidRPr="000771DA">
        <w:rPr>
          <w:rStyle w:val="Refdenotaalpie"/>
          <w:rFonts w:ascii="Times New Roman" w:hAnsi="Times New Roman" w:cs="Times New Roman"/>
          <w:color w:val="221E1F"/>
          <w:sz w:val="24"/>
          <w:szCs w:val="24"/>
        </w:rPr>
        <w:footnoteReference w:id="57"/>
      </w:r>
      <w:r w:rsidRPr="000771DA">
        <w:rPr>
          <w:rFonts w:ascii="Times New Roman" w:hAnsi="Times New Roman" w:cs="Times New Roman"/>
          <w:color w:val="221E1F"/>
          <w:sz w:val="24"/>
          <w:szCs w:val="24"/>
        </w:rPr>
        <w:t xml:space="preserve"> </w:t>
      </w:r>
    </w:p>
    <w:p w:rsidR="00DF659C" w:rsidRPr="000771DA" w:rsidRDefault="00DF659C" w:rsidP="00310DA1">
      <w:pPr>
        <w:pStyle w:val="Prrafodelista"/>
        <w:numPr>
          <w:ilvl w:val="0"/>
          <w:numId w:val="3"/>
        </w:numPr>
        <w:spacing w:after="120" w:line="240" w:lineRule="auto"/>
        <w:contextualSpacing w:val="0"/>
        <w:jc w:val="both"/>
        <w:rPr>
          <w:rFonts w:ascii="Times New Roman" w:hAnsi="Times New Roman" w:cs="Times New Roman"/>
          <w:color w:val="000000"/>
          <w:sz w:val="24"/>
          <w:szCs w:val="24"/>
        </w:rPr>
      </w:pPr>
      <w:r w:rsidRPr="000771DA">
        <w:rPr>
          <w:rFonts w:ascii="Times New Roman" w:hAnsi="Times New Roman" w:cs="Times New Roman"/>
          <w:i/>
          <w:sz w:val="24"/>
          <w:szCs w:val="24"/>
        </w:rPr>
        <w:t xml:space="preserve">Un nuevo paradigma de consumo: </w:t>
      </w:r>
      <w:r w:rsidRPr="000771DA">
        <w:rPr>
          <w:rFonts w:ascii="Times New Roman" w:hAnsi="Times New Roman" w:cs="Times New Roman"/>
          <w:sz w:val="24"/>
          <w:szCs w:val="24"/>
        </w:rPr>
        <w:t>“</w:t>
      </w:r>
      <w:r w:rsidRPr="000771DA">
        <w:rPr>
          <w:rFonts w:ascii="Times New Roman" w:hAnsi="Times New Roman" w:cs="Times New Roman"/>
          <w:color w:val="221E1F"/>
          <w:sz w:val="24"/>
          <w:szCs w:val="24"/>
        </w:rPr>
        <w:t>hay que tener presente que los paradigmas de pensamiento realmente in</w:t>
      </w:r>
      <w:r w:rsidRPr="000771DA">
        <w:rPr>
          <w:rFonts w:ascii="Times New Roman" w:hAnsi="Times New Roman" w:cs="Times New Roman"/>
          <w:color w:val="221E1F"/>
          <w:sz w:val="24"/>
          <w:szCs w:val="24"/>
        </w:rPr>
        <w:softHyphen/>
        <w:t xml:space="preserve">fluyen en los comportamientos. La educación será ineficaz y sus esfuerzos serán estériles si no procura también difundir un nuevo paradigma acerca del ser humano, la vida, la sociedad y la </w:t>
      </w:r>
      <w:r w:rsidRPr="000771DA">
        <w:rPr>
          <w:rStyle w:val="A2"/>
          <w:rFonts w:ascii="Times New Roman" w:hAnsi="Times New Roman" w:cs="Times New Roman"/>
          <w:sz w:val="24"/>
          <w:szCs w:val="24"/>
        </w:rPr>
        <w:t>relación con la naturaleza. De otro modo, seguirá avanzando el paradigma consumista que se trans</w:t>
      </w:r>
      <w:r w:rsidRPr="000771DA">
        <w:rPr>
          <w:rStyle w:val="A2"/>
          <w:rFonts w:ascii="Times New Roman" w:hAnsi="Times New Roman" w:cs="Times New Roman"/>
          <w:sz w:val="24"/>
          <w:szCs w:val="24"/>
        </w:rPr>
        <w:softHyphen/>
        <w:t>mite por los medios de comunicación y a través de los eficaces engranajes del mercado.”</w:t>
      </w:r>
      <w:r w:rsidRPr="000771DA">
        <w:rPr>
          <w:rStyle w:val="Refdenotaalpie"/>
          <w:rFonts w:ascii="Times New Roman" w:hAnsi="Times New Roman" w:cs="Times New Roman"/>
          <w:color w:val="221E1F"/>
          <w:sz w:val="24"/>
          <w:szCs w:val="24"/>
        </w:rPr>
        <w:footnoteReference w:id="58"/>
      </w:r>
    </w:p>
    <w:p w:rsidR="00EF3214" w:rsidRPr="000771DA" w:rsidRDefault="0008549E" w:rsidP="000771DA">
      <w:pPr>
        <w:spacing w:after="120" w:line="240" w:lineRule="auto"/>
        <w:jc w:val="both"/>
        <w:rPr>
          <w:rFonts w:ascii="Times New Roman" w:hAnsi="Times New Roman" w:cs="Times New Roman"/>
          <w:sz w:val="24"/>
          <w:szCs w:val="24"/>
        </w:rPr>
      </w:pPr>
      <w:r w:rsidRPr="000771DA">
        <w:rPr>
          <w:rFonts w:ascii="Times New Roman" w:hAnsi="Times New Roman" w:cs="Times New Roman"/>
          <w:sz w:val="24"/>
          <w:szCs w:val="24"/>
        </w:rPr>
        <w:t>C</w:t>
      </w:r>
      <w:r w:rsidR="00EF3214" w:rsidRPr="000771DA">
        <w:rPr>
          <w:rFonts w:ascii="Times New Roman" w:hAnsi="Times New Roman" w:cs="Times New Roman"/>
          <w:sz w:val="24"/>
          <w:szCs w:val="24"/>
        </w:rPr>
        <w:t xml:space="preserve">on diferencias según los niveles y el tipo de formación, </w:t>
      </w:r>
      <w:r w:rsidRPr="000771DA">
        <w:rPr>
          <w:rFonts w:ascii="Times New Roman" w:hAnsi="Times New Roman" w:cs="Times New Roman"/>
          <w:sz w:val="24"/>
          <w:szCs w:val="24"/>
        </w:rPr>
        <w:t xml:space="preserve">empleando estas problemáticas como claves analíticas, puede decirse que </w:t>
      </w:r>
      <w:r w:rsidR="00EF3214" w:rsidRPr="000771DA">
        <w:rPr>
          <w:rFonts w:ascii="Times New Roman" w:hAnsi="Times New Roman" w:cs="Times New Roman"/>
          <w:sz w:val="24"/>
          <w:szCs w:val="24"/>
        </w:rPr>
        <w:t>la educac</w:t>
      </w:r>
      <w:r w:rsidR="009F4E6B" w:rsidRPr="000771DA">
        <w:rPr>
          <w:rFonts w:ascii="Times New Roman" w:hAnsi="Times New Roman" w:cs="Times New Roman"/>
          <w:sz w:val="24"/>
          <w:szCs w:val="24"/>
        </w:rPr>
        <w:t>ión debe tener s</w:t>
      </w:r>
      <w:r w:rsidRPr="000771DA">
        <w:rPr>
          <w:rFonts w:ascii="Times New Roman" w:hAnsi="Times New Roman" w:cs="Times New Roman"/>
          <w:sz w:val="24"/>
          <w:szCs w:val="24"/>
        </w:rPr>
        <w:t>iete</w:t>
      </w:r>
      <w:r w:rsidR="009F4E6B" w:rsidRPr="000771DA">
        <w:rPr>
          <w:rFonts w:ascii="Times New Roman" w:hAnsi="Times New Roman" w:cs="Times New Roman"/>
          <w:sz w:val="24"/>
          <w:szCs w:val="24"/>
        </w:rPr>
        <w:t xml:space="preserve"> finalidades</w:t>
      </w:r>
      <w:r w:rsidRPr="000771DA">
        <w:rPr>
          <w:rFonts w:ascii="Times New Roman" w:hAnsi="Times New Roman" w:cs="Times New Roman"/>
          <w:sz w:val="24"/>
          <w:szCs w:val="24"/>
        </w:rPr>
        <w:t xml:space="preserve"> acerca del uso de las tecnologías</w:t>
      </w:r>
      <w:r w:rsidR="00EF3214" w:rsidRPr="000771DA">
        <w:rPr>
          <w:rFonts w:ascii="Times New Roman" w:hAnsi="Times New Roman" w:cs="Times New Roman"/>
          <w:sz w:val="24"/>
          <w:szCs w:val="24"/>
        </w:rPr>
        <w:t xml:space="preserve">: </w:t>
      </w:r>
    </w:p>
    <w:p w:rsidR="00EF3214" w:rsidRPr="000771DA" w:rsidRDefault="0008549E" w:rsidP="000771DA">
      <w:pPr>
        <w:pStyle w:val="Prrafodelista"/>
        <w:numPr>
          <w:ilvl w:val="0"/>
          <w:numId w:val="1"/>
        </w:numPr>
        <w:spacing w:after="120" w:line="240" w:lineRule="auto"/>
        <w:ind w:left="0" w:firstLine="0"/>
        <w:contextualSpacing w:val="0"/>
        <w:jc w:val="both"/>
        <w:rPr>
          <w:rFonts w:ascii="Times New Roman" w:hAnsi="Times New Roman" w:cs="Times New Roman"/>
          <w:sz w:val="24"/>
          <w:szCs w:val="24"/>
        </w:rPr>
      </w:pPr>
      <w:r w:rsidRPr="000771DA">
        <w:rPr>
          <w:rFonts w:ascii="Times New Roman" w:hAnsi="Times New Roman" w:cs="Times New Roman"/>
          <w:sz w:val="24"/>
          <w:szCs w:val="24"/>
        </w:rPr>
        <w:t>I</w:t>
      </w:r>
      <w:r w:rsidR="00EF3214" w:rsidRPr="000771DA">
        <w:rPr>
          <w:rFonts w:ascii="Times New Roman" w:hAnsi="Times New Roman" w:cs="Times New Roman"/>
          <w:sz w:val="24"/>
          <w:szCs w:val="24"/>
        </w:rPr>
        <w:t>dentificar el costo real de las soluciones basadas en la técnica</w:t>
      </w:r>
      <w:r w:rsidRPr="000771DA">
        <w:rPr>
          <w:rFonts w:ascii="Times New Roman" w:hAnsi="Times New Roman" w:cs="Times New Roman"/>
          <w:sz w:val="24"/>
          <w:szCs w:val="24"/>
        </w:rPr>
        <w:t xml:space="preserve">. Saber </w:t>
      </w:r>
      <w:r w:rsidR="00EF3214" w:rsidRPr="000771DA">
        <w:rPr>
          <w:rFonts w:ascii="Times New Roman" w:hAnsi="Times New Roman" w:cs="Times New Roman"/>
          <w:sz w:val="24"/>
          <w:szCs w:val="24"/>
        </w:rPr>
        <w:t xml:space="preserve">apreciar de manera anticipada si lo que conseguiremos </w:t>
      </w:r>
      <w:r w:rsidRPr="000771DA">
        <w:rPr>
          <w:rFonts w:ascii="Times New Roman" w:hAnsi="Times New Roman" w:cs="Times New Roman"/>
          <w:sz w:val="24"/>
          <w:szCs w:val="24"/>
        </w:rPr>
        <w:t xml:space="preserve">introduciendo o ampliando el rol de la tecnología en la solución a un problema, </w:t>
      </w:r>
      <w:r w:rsidR="00EF3214" w:rsidRPr="000771DA">
        <w:rPr>
          <w:rFonts w:ascii="Times New Roman" w:hAnsi="Times New Roman" w:cs="Times New Roman"/>
          <w:sz w:val="24"/>
          <w:szCs w:val="24"/>
        </w:rPr>
        <w:t>será de menor o de mayor valor que lo perdido o lo evitado.</w:t>
      </w:r>
      <w:r w:rsidR="00273A6D" w:rsidRPr="000771DA">
        <w:rPr>
          <w:rFonts w:ascii="Times New Roman" w:hAnsi="Times New Roman" w:cs="Times New Roman"/>
          <w:sz w:val="24"/>
          <w:szCs w:val="24"/>
        </w:rPr>
        <w:t xml:space="preserve">  </w:t>
      </w:r>
    </w:p>
    <w:p w:rsidR="00EF3214" w:rsidRPr="000771DA" w:rsidRDefault="00EF3214" w:rsidP="000771DA">
      <w:pPr>
        <w:pStyle w:val="Prrafodelista"/>
        <w:numPr>
          <w:ilvl w:val="0"/>
          <w:numId w:val="1"/>
        </w:numPr>
        <w:spacing w:after="120" w:line="240" w:lineRule="auto"/>
        <w:ind w:left="0" w:firstLine="0"/>
        <w:contextualSpacing w:val="0"/>
        <w:jc w:val="both"/>
        <w:rPr>
          <w:rFonts w:ascii="Times New Roman" w:hAnsi="Times New Roman" w:cs="Times New Roman"/>
          <w:sz w:val="24"/>
          <w:szCs w:val="24"/>
        </w:rPr>
      </w:pPr>
      <w:r w:rsidRPr="000771DA">
        <w:rPr>
          <w:rFonts w:ascii="Times New Roman" w:hAnsi="Times New Roman" w:cs="Times New Roman"/>
          <w:sz w:val="24"/>
          <w:szCs w:val="24"/>
        </w:rPr>
        <w:t xml:space="preserve">Entender acerca de la ambivalencia de la técnica y saber gestionarla. Dado que toda solución técnica contiene componentes buenos y malos que son inextricables, se trata de saber </w:t>
      </w:r>
      <w:r w:rsidR="00323205" w:rsidRPr="000771DA">
        <w:rPr>
          <w:rFonts w:ascii="Times New Roman" w:hAnsi="Times New Roman" w:cs="Times New Roman"/>
          <w:sz w:val="24"/>
          <w:szCs w:val="24"/>
        </w:rPr>
        <w:t xml:space="preserve">cómo, cuándo y cómo para </w:t>
      </w:r>
      <w:r w:rsidRPr="000771DA">
        <w:rPr>
          <w:rFonts w:ascii="Times New Roman" w:hAnsi="Times New Roman" w:cs="Times New Roman"/>
          <w:sz w:val="24"/>
          <w:szCs w:val="24"/>
        </w:rPr>
        <w:t xml:space="preserve">potenciar lo bueno y reducir lo negativo. </w:t>
      </w:r>
    </w:p>
    <w:p w:rsidR="00EF3214" w:rsidRPr="000771DA" w:rsidRDefault="00EF3214" w:rsidP="000771DA">
      <w:pPr>
        <w:pStyle w:val="Prrafodelista"/>
        <w:numPr>
          <w:ilvl w:val="0"/>
          <w:numId w:val="1"/>
        </w:numPr>
        <w:spacing w:after="120" w:line="240" w:lineRule="auto"/>
        <w:ind w:left="0" w:firstLine="0"/>
        <w:contextualSpacing w:val="0"/>
        <w:jc w:val="both"/>
        <w:rPr>
          <w:rFonts w:ascii="Times New Roman" w:hAnsi="Times New Roman" w:cs="Times New Roman"/>
          <w:sz w:val="24"/>
          <w:szCs w:val="24"/>
        </w:rPr>
      </w:pPr>
      <w:r w:rsidRPr="000771DA">
        <w:rPr>
          <w:rFonts w:ascii="Times New Roman" w:hAnsi="Times New Roman" w:cs="Times New Roman"/>
          <w:sz w:val="24"/>
          <w:szCs w:val="24"/>
        </w:rPr>
        <w:t xml:space="preserve">Relacionar la lógica técnica con el consumismo. Las técnicas permiten producir </w:t>
      </w:r>
      <w:r w:rsidR="00323205" w:rsidRPr="000771DA">
        <w:rPr>
          <w:rFonts w:ascii="Times New Roman" w:hAnsi="Times New Roman" w:cs="Times New Roman"/>
          <w:sz w:val="24"/>
          <w:szCs w:val="24"/>
        </w:rPr>
        <w:t xml:space="preserve">casi </w:t>
      </w:r>
      <w:r w:rsidRPr="000771DA">
        <w:rPr>
          <w:rFonts w:ascii="Times New Roman" w:hAnsi="Times New Roman" w:cs="Times New Roman"/>
          <w:sz w:val="24"/>
          <w:szCs w:val="24"/>
        </w:rPr>
        <w:t>cualquier cosa a un costo cada vez m</w:t>
      </w:r>
      <w:r w:rsidR="002B2C40" w:rsidRPr="000771DA">
        <w:rPr>
          <w:rFonts w:ascii="Times New Roman" w:hAnsi="Times New Roman" w:cs="Times New Roman"/>
          <w:sz w:val="24"/>
          <w:szCs w:val="24"/>
        </w:rPr>
        <w:t>á</w:t>
      </w:r>
      <w:r w:rsidRPr="000771DA">
        <w:rPr>
          <w:rFonts w:ascii="Times New Roman" w:hAnsi="Times New Roman" w:cs="Times New Roman"/>
          <w:sz w:val="24"/>
          <w:szCs w:val="24"/>
        </w:rPr>
        <w:t xml:space="preserve">s reducido. Como producir se vuelve bueno en sí mismo y la eficiencia de la técnica consiste en aumentar la producción, el volumen de cosas inútiles aumenta incesantemente, al igual que el consumismo. </w:t>
      </w:r>
      <w:r w:rsidR="00246CA0" w:rsidRPr="000771DA">
        <w:rPr>
          <w:rFonts w:ascii="Times New Roman" w:hAnsi="Times New Roman" w:cs="Times New Roman"/>
          <w:sz w:val="24"/>
          <w:szCs w:val="24"/>
        </w:rPr>
        <w:t>Formar para una “austeridad responsable” que brinde una alternativa al pragmatismo utilitarista</w:t>
      </w:r>
      <w:r w:rsidR="00246CA0" w:rsidRPr="000771DA">
        <w:rPr>
          <w:rStyle w:val="Refdenotaalpie"/>
          <w:rFonts w:ascii="Times New Roman" w:hAnsi="Times New Roman" w:cs="Times New Roman"/>
          <w:sz w:val="24"/>
          <w:szCs w:val="24"/>
        </w:rPr>
        <w:footnoteReference w:id="59"/>
      </w:r>
      <w:r w:rsidR="00316CD3" w:rsidRPr="000771DA">
        <w:rPr>
          <w:rFonts w:ascii="Times New Roman" w:hAnsi="Times New Roman" w:cs="Times New Roman"/>
          <w:sz w:val="24"/>
          <w:szCs w:val="24"/>
        </w:rPr>
        <w:t>.</w:t>
      </w:r>
    </w:p>
    <w:p w:rsidR="004D64EA" w:rsidRPr="000771DA" w:rsidRDefault="00CD3DE4" w:rsidP="000771DA">
      <w:pPr>
        <w:pStyle w:val="Prrafodelista"/>
        <w:numPr>
          <w:ilvl w:val="0"/>
          <w:numId w:val="1"/>
        </w:numPr>
        <w:spacing w:after="120" w:line="240" w:lineRule="auto"/>
        <w:ind w:left="0" w:firstLine="0"/>
        <w:contextualSpacing w:val="0"/>
        <w:jc w:val="both"/>
        <w:rPr>
          <w:rFonts w:ascii="Times New Roman" w:hAnsi="Times New Roman" w:cs="Times New Roman"/>
          <w:sz w:val="24"/>
          <w:szCs w:val="24"/>
        </w:rPr>
      </w:pPr>
      <w:r w:rsidRPr="000771DA">
        <w:rPr>
          <w:rFonts w:ascii="Times New Roman" w:hAnsi="Times New Roman" w:cs="Times New Roman"/>
          <w:sz w:val="24"/>
          <w:szCs w:val="24"/>
        </w:rPr>
        <w:t xml:space="preserve">Desarrollar </w:t>
      </w:r>
      <w:r w:rsidR="00EF3214" w:rsidRPr="000771DA">
        <w:rPr>
          <w:rFonts w:ascii="Times New Roman" w:hAnsi="Times New Roman" w:cs="Times New Roman"/>
          <w:sz w:val="24"/>
          <w:szCs w:val="24"/>
        </w:rPr>
        <w:t xml:space="preserve">la </w:t>
      </w:r>
      <w:r w:rsidR="001760A6" w:rsidRPr="000771DA">
        <w:rPr>
          <w:rFonts w:ascii="Times New Roman" w:hAnsi="Times New Roman" w:cs="Times New Roman"/>
          <w:sz w:val="24"/>
          <w:szCs w:val="24"/>
        </w:rPr>
        <w:t>creatividad</w:t>
      </w:r>
      <w:r w:rsidR="00EF3214" w:rsidRPr="000771DA">
        <w:rPr>
          <w:rFonts w:ascii="Times New Roman" w:hAnsi="Times New Roman" w:cs="Times New Roman"/>
          <w:sz w:val="24"/>
          <w:szCs w:val="24"/>
        </w:rPr>
        <w:t xml:space="preserve"> y la innovación </w:t>
      </w:r>
      <w:r w:rsidR="001760A6" w:rsidRPr="000771DA">
        <w:rPr>
          <w:rFonts w:ascii="Times New Roman" w:hAnsi="Times New Roman" w:cs="Times New Roman"/>
          <w:sz w:val="24"/>
          <w:szCs w:val="24"/>
        </w:rPr>
        <w:t xml:space="preserve">socialmente </w:t>
      </w:r>
      <w:r w:rsidR="00EF3214" w:rsidRPr="000771DA">
        <w:rPr>
          <w:rFonts w:ascii="Times New Roman" w:hAnsi="Times New Roman" w:cs="Times New Roman"/>
          <w:sz w:val="24"/>
          <w:szCs w:val="24"/>
        </w:rPr>
        <w:t>responsable</w:t>
      </w:r>
      <w:r w:rsidR="001760A6" w:rsidRPr="000771DA">
        <w:rPr>
          <w:rFonts w:ascii="Times New Roman" w:hAnsi="Times New Roman" w:cs="Times New Roman"/>
          <w:sz w:val="24"/>
          <w:szCs w:val="24"/>
        </w:rPr>
        <w:t xml:space="preserve">s. </w:t>
      </w:r>
      <w:r w:rsidR="00EF3214" w:rsidRPr="000771DA">
        <w:rPr>
          <w:rFonts w:ascii="Times New Roman" w:hAnsi="Times New Roman" w:cs="Times New Roman"/>
          <w:sz w:val="24"/>
          <w:szCs w:val="24"/>
        </w:rPr>
        <w:t>Todo progreso basado en la técnica es un método imperfecto que conlleva imprecisiones, “daños no deseados” y “descarte</w:t>
      </w:r>
      <w:r w:rsidR="001760A6" w:rsidRPr="000771DA">
        <w:rPr>
          <w:rFonts w:ascii="Times New Roman" w:hAnsi="Times New Roman" w:cs="Times New Roman"/>
          <w:sz w:val="24"/>
          <w:szCs w:val="24"/>
        </w:rPr>
        <w:t>s</w:t>
      </w:r>
      <w:r w:rsidR="00EF3214" w:rsidRPr="000771DA">
        <w:rPr>
          <w:rFonts w:ascii="Times New Roman" w:hAnsi="Times New Roman" w:cs="Times New Roman"/>
          <w:sz w:val="24"/>
          <w:szCs w:val="24"/>
        </w:rPr>
        <w:t xml:space="preserve">”. En el sentido de la encíclica, podría afectar personas incapaces de adaptarse a la velocidad de los cambios. La simulación y la especulación pueden </w:t>
      </w:r>
      <w:r w:rsidR="00323205" w:rsidRPr="000771DA">
        <w:rPr>
          <w:rFonts w:ascii="Times New Roman" w:hAnsi="Times New Roman" w:cs="Times New Roman"/>
          <w:sz w:val="24"/>
          <w:szCs w:val="24"/>
        </w:rPr>
        <w:t xml:space="preserve">ayudar a </w:t>
      </w:r>
      <w:r w:rsidR="00EF3214" w:rsidRPr="000771DA">
        <w:rPr>
          <w:rFonts w:ascii="Times New Roman" w:hAnsi="Times New Roman" w:cs="Times New Roman"/>
          <w:sz w:val="24"/>
          <w:szCs w:val="24"/>
        </w:rPr>
        <w:t xml:space="preserve">detectar </w:t>
      </w:r>
      <w:r w:rsidR="00323205" w:rsidRPr="000771DA">
        <w:rPr>
          <w:rFonts w:ascii="Times New Roman" w:hAnsi="Times New Roman" w:cs="Times New Roman"/>
          <w:sz w:val="24"/>
          <w:szCs w:val="24"/>
        </w:rPr>
        <w:t>los</w:t>
      </w:r>
      <w:r w:rsidR="00EF3214" w:rsidRPr="000771DA">
        <w:rPr>
          <w:rFonts w:ascii="Times New Roman" w:hAnsi="Times New Roman" w:cs="Times New Roman"/>
          <w:sz w:val="24"/>
          <w:szCs w:val="24"/>
        </w:rPr>
        <w:t xml:space="preserve"> riesgo</w:t>
      </w:r>
      <w:r w:rsidR="00323205" w:rsidRPr="000771DA">
        <w:rPr>
          <w:rFonts w:ascii="Times New Roman" w:hAnsi="Times New Roman" w:cs="Times New Roman"/>
          <w:sz w:val="24"/>
          <w:szCs w:val="24"/>
        </w:rPr>
        <w:t>s</w:t>
      </w:r>
      <w:r w:rsidR="00EF3214" w:rsidRPr="000771DA">
        <w:rPr>
          <w:rFonts w:ascii="Times New Roman" w:hAnsi="Times New Roman" w:cs="Times New Roman"/>
          <w:sz w:val="24"/>
          <w:szCs w:val="24"/>
        </w:rPr>
        <w:t xml:space="preserve">. </w:t>
      </w:r>
    </w:p>
    <w:p w:rsidR="00246CA0" w:rsidRPr="000771DA" w:rsidRDefault="004D64EA" w:rsidP="000771DA">
      <w:pPr>
        <w:pStyle w:val="Prrafodelista"/>
        <w:numPr>
          <w:ilvl w:val="0"/>
          <w:numId w:val="1"/>
        </w:numPr>
        <w:spacing w:after="120" w:line="240" w:lineRule="auto"/>
        <w:ind w:left="0" w:firstLine="0"/>
        <w:contextualSpacing w:val="0"/>
        <w:jc w:val="both"/>
        <w:rPr>
          <w:rFonts w:ascii="Times New Roman" w:hAnsi="Times New Roman" w:cs="Times New Roman"/>
          <w:sz w:val="24"/>
          <w:szCs w:val="24"/>
        </w:rPr>
      </w:pPr>
      <w:r w:rsidRPr="000771DA">
        <w:rPr>
          <w:rFonts w:ascii="Times New Roman" w:hAnsi="Times New Roman" w:cs="Times New Roman"/>
          <w:sz w:val="24"/>
          <w:szCs w:val="24"/>
        </w:rPr>
        <w:t xml:space="preserve">Estimular </w:t>
      </w:r>
      <w:r w:rsidR="007C55CB" w:rsidRPr="000771DA">
        <w:rPr>
          <w:rFonts w:ascii="Times New Roman" w:hAnsi="Times New Roman" w:cs="Times New Roman"/>
          <w:sz w:val="24"/>
          <w:szCs w:val="24"/>
        </w:rPr>
        <w:t>l</w:t>
      </w:r>
      <w:r w:rsidR="00643B05" w:rsidRPr="000771DA">
        <w:rPr>
          <w:rFonts w:ascii="Times New Roman" w:hAnsi="Times New Roman" w:cs="Times New Roman"/>
          <w:sz w:val="24"/>
          <w:szCs w:val="24"/>
        </w:rPr>
        <w:t xml:space="preserve">a </w:t>
      </w:r>
      <w:r w:rsidR="00550D2A" w:rsidRPr="000771DA">
        <w:rPr>
          <w:rFonts w:ascii="Times New Roman" w:hAnsi="Times New Roman" w:cs="Times New Roman"/>
          <w:sz w:val="24"/>
          <w:szCs w:val="24"/>
        </w:rPr>
        <w:t xml:space="preserve">contemplación </w:t>
      </w:r>
      <w:r w:rsidR="007C55CB" w:rsidRPr="000771DA">
        <w:rPr>
          <w:rFonts w:ascii="Times New Roman" w:hAnsi="Times New Roman" w:cs="Times New Roman"/>
          <w:sz w:val="24"/>
          <w:szCs w:val="24"/>
        </w:rPr>
        <w:t>y la fruición estética</w:t>
      </w:r>
      <w:r w:rsidR="00316CD3" w:rsidRPr="000771DA">
        <w:rPr>
          <w:rFonts w:ascii="Times New Roman" w:hAnsi="Times New Roman" w:cs="Times New Roman"/>
          <w:sz w:val="24"/>
          <w:szCs w:val="24"/>
        </w:rPr>
        <w:t xml:space="preserve">. </w:t>
      </w:r>
      <w:r w:rsidR="0050693C" w:rsidRPr="000771DA">
        <w:rPr>
          <w:rFonts w:ascii="Times New Roman" w:hAnsi="Times New Roman" w:cs="Times New Roman"/>
          <w:sz w:val="24"/>
          <w:szCs w:val="24"/>
        </w:rPr>
        <w:t xml:space="preserve">Una formación </w:t>
      </w:r>
      <w:r w:rsidR="00143DA1" w:rsidRPr="000771DA">
        <w:rPr>
          <w:rFonts w:ascii="Times New Roman" w:hAnsi="Times New Roman" w:cs="Times New Roman"/>
          <w:sz w:val="24"/>
          <w:szCs w:val="24"/>
        </w:rPr>
        <w:t>que ayude a la fruición (“</w:t>
      </w:r>
      <w:r w:rsidR="00C36150" w:rsidRPr="000771DA">
        <w:rPr>
          <w:rFonts w:ascii="Times New Roman" w:hAnsi="Times New Roman" w:cs="Times New Roman"/>
          <w:sz w:val="24"/>
          <w:szCs w:val="24"/>
        </w:rPr>
        <w:t>detenerse para percibir y valorar lo bello</w:t>
      </w:r>
      <w:r w:rsidR="00316CD3" w:rsidRPr="000771DA">
        <w:rPr>
          <w:rFonts w:ascii="Times New Roman" w:hAnsi="Times New Roman" w:cs="Times New Roman"/>
          <w:sz w:val="24"/>
          <w:szCs w:val="24"/>
        </w:rPr>
        <w:t>”</w:t>
      </w:r>
      <w:r w:rsidR="00143DA1" w:rsidRPr="000771DA">
        <w:rPr>
          <w:rFonts w:ascii="Times New Roman" w:hAnsi="Times New Roman" w:cs="Times New Roman"/>
          <w:sz w:val="24"/>
          <w:szCs w:val="24"/>
        </w:rPr>
        <w:t>)</w:t>
      </w:r>
      <w:r w:rsidR="002C35E4" w:rsidRPr="000771DA">
        <w:rPr>
          <w:rStyle w:val="Refdenotaalpie"/>
          <w:rFonts w:ascii="Times New Roman" w:hAnsi="Times New Roman" w:cs="Times New Roman"/>
          <w:sz w:val="24"/>
          <w:szCs w:val="24"/>
        </w:rPr>
        <w:footnoteReference w:id="60"/>
      </w:r>
      <w:r w:rsidR="00C36150" w:rsidRPr="000771DA">
        <w:rPr>
          <w:rFonts w:ascii="Times New Roman" w:hAnsi="Times New Roman" w:cs="Times New Roman"/>
          <w:sz w:val="24"/>
          <w:szCs w:val="24"/>
        </w:rPr>
        <w:t xml:space="preserve"> evitando las representaciones mediatiza</w:t>
      </w:r>
      <w:r w:rsidR="00B330AD" w:rsidRPr="000771DA">
        <w:rPr>
          <w:rFonts w:ascii="Times New Roman" w:hAnsi="Times New Roman" w:cs="Times New Roman"/>
          <w:sz w:val="24"/>
          <w:szCs w:val="24"/>
        </w:rPr>
        <w:t>das</w:t>
      </w:r>
      <w:r w:rsidR="00C36150" w:rsidRPr="000771DA">
        <w:rPr>
          <w:rFonts w:ascii="Times New Roman" w:hAnsi="Times New Roman" w:cs="Times New Roman"/>
          <w:sz w:val="24"/>
          <w:szCs w:val="24"/>
        </w:rPr>
        <w:t xml:space="preserve"> evitables.</w:t>
      </w:r>
      <w:r w:rsidR="00643B05" w:rsidRPr="000771DA">
        <w:rPr>
          <w:rFonts w:ascii="Times New Roman" w:hAnsi="Times New Roman" w:cs="Times New Roman"/>
          <w:sz w:val="24"/>
          <w:szCs w:val="24"/>
        </w:rPr>
        <w:t xml:space="preserve"> </w:t>
      </w:r>
      <w:r w:rsidR="002C35E4" w:rsidRPr="000771DA">
        <w:rPr>
          <w:rFonts w:ascii="Times New Roman" w:hAnsi="Times New Roman" w:cs="Times New Roman"/>
          <w:sz w:val="24"/>
          <w:szCs w:val="24"/>
        </w:rPr>
        <w:t xml:space="preserve">Las representaciones que resultan de las mediaciones técnicas construyen </w:t>
      </w:r>
      <w:r w:rsidRPr="000771DA">
        <w:rPr>
          <w:rFonts w:ascii="Times New Roman" w:hAnsi="Times New Roman" w:cs="Times New Roman"/>
          <w:sz w:val="24"/>
          <w:szCs w:val="24"/>
        </w:rPr>
        <w:t>un</w:t>
      </w:r>
      <w:r w:rsidR="002C35E4" w:rsidRPr="000771DA">
        <w:rPr>
          <w:rFonts w:ascii="Times New Roman" w:hAnsi="Times New Roman" w:cs="Times New Roman"/>
          <w:sz w:val="24"/>
          <w:szCs w:val="24"/>
        </w:rPr>
        <w:t xml:space="preserve"> vínculo </w:t>
      </w:r>
      <w:r w:rsidRPr="000771DA">
        <w:rPr>
          <w:rFonts w:ascii="Times New Roman" w:hAnsi="Times New Roman" w:cs="Times New Roman"/>
          <w:sz w:val="24"/>
          <w:szCs w:val="24"/>
        </w:rPr>
        <w:t xml:space="preserve">distinto </w:t>
      </w:r>
      <w:r w:rsidR="002C35E4" w:rsidRPr="000771DA">
        <w:rPr>
          <w:rFonts w:ascii="Times New Roman" w:hAnsi="Times New Roman" w:cs="Times New Roman"/>
          <w:sz w:val="24"/>
          <w:szCs w:val="24"/>
        </w:rPr>
        <w:t xml:space="preserve">con la </w:t>
      </w:r>
      <w:r w:rsidR="002C35E4" w:rsidRPr="000771DA">
        <w:rPr>
          <w:rFonts w:ascii="Times New Roman" w:hAnsi="Times New Roman" w:cs="Times New Roman"/>
          <w:sz w:val="24"/>
          <w:szCs w:val="24"/>
        </w:rPr>
        <w:lastRenderedPageBreak/>
        <w:t>naturaleza</w:t>
      </w:r>
      <w:r w:rsidR="00CD3DE4" w:rsidRPr="000771DA">
        <w:rPr>
          <w:rFonts w:ascii="Times New Roman" w:hAnsi="Times New Roman" w:cs="Times New Roman"/>
          <w:sz w:val="24"/>
          <w:szCs w:val="24"/>
        </w:rPr>
        <w:t xml:space="preserve"> y con los otros</w:t>
      </w:r>
      <w:r w:rsidR="0091346C" w:rsidRPr="000771DA">
        <w:rPr>
          <w:rFonts w:ascii="Times New Roman" w:hAnsi="Times New Roman" w:cs="Times New Roman"/>
          <w:sz w:val="24"/>
          <w:szCs w:val="24"/>
        </w:rPr>
        <w:t xml:space="preserve">, al mismo tiempo que </w:t>
      </w:r>
      <w:r w:rsidRPr="000771DA">
        <w:rPr>
          <w:rFonts w:ascii="Times New Roman" w:hAnsi="Times New Roman" w:cs="Times New Roman"/>
          <w:sz w:val="24"/>
          <w:szCs w:val="24"/>
        </w:rPr>
        <w:t xml:space="preserve">estimulan </w:t>
      </w:r>
      <w:r w:rsidR="0091346C" w:rsidRPr="000771DA">
        <w:rPr>
          <w:rFonts w:ascii="Times New Roman" w:hAnsi="Times New Roman" w:cs="Times New Roman"/>
          <w:sz w:val="24"/>
          <w:szCs w:val="24"/>
        </w:rPr>
        <w:t xml:space="preserve">de manera diferente </w:t>
      </w:r>
      <w:r w:rsidRPr="000771DA">
        <w:rPr>
          <w:rFonts w:ascii="Times New Roman" w:hAnsi="Times New Roman" w:cs="Times New Roman"/>
          <w:sz w:val="24"/>
          <w:szCs w:val="24"/>
        </w:rPr>
        <w:t>la producción de sentido.</w:t>
      </w:r>
      <w:r w:rsidR="0091346C" w:rsidRPr="000771DA">
        <w:rPr>
          <w:rFonts w:ascii="Times New Roman" w:hAnsi="Times New Roman" w:cs="Times New Roman"/>
          <w:sz w:val="24"/>
          <w:szCs w:val="24"/>
        </w:rPr>
        <w:t xml:space="preserve"> </w:t>
      </w:r>
      <w:r w:rsidRPr="000771DA">
        <w:rPr>
          <w:rFonts w:ascii="Times New Roman" w:hAnsi="Times New Roman" w:cs="Times New Roman"/>
          <w:sz w:val="24"/>
          <w:szCs w:val="24"/>
        </w:rPr>
        <w:t xml:space="preserve"> </w:t>
      </w:r>
      <w:r w:rsidR="002C35E4" w:rsidRPr="000771DA">
        <w:rPr>
          <w:rFonts w:ascii="Times New Roman" w:hAnsi="Times New Roman" w:cs="Times New Roman"/>
          <w:sz w:val="24"/>
          <w:szCs w:val="24"/>
        </w:rPr>
        <w:t xml:space="preserve"> </w:t>
      </w:r>
    </w:p>
    <w:p w:rsidR="00EF3214" w:rsidRPr="000771DA" w:rsidRDefault="00EF3214" w:rsidP="000771DA">
      <w:pPr>
        <w:pStyle w:val="Prrafodelista"/>
        <w:numPr>
          <w:ilvl w:val="0"/>
          <w:numId w:val="1"/>
        </w:numPr>
        <w:spacing w:after="120" w:line="240" w:lineRule="auto"/>
        <w:ind w:left="0" w:firstLine="0"/>
        <w:contextualSpacing w:val="0"/>
        <w:jc w:val="both"/>
        <w:rPr>
          <w:rFonts w:ascii="Times New Roman" w:hAnsi="Times New Roman" w:cs="Times New Roman"/>
          <w:sz w:val="24"/>
          <w:szCs w:val="24"/>
        </w:rPr>
      </w:pPr>
      <w:r w:rsidRPr="000771DA">
        <w:rPr>
          <w:rFonts w:ascii="Times New Roman" w:hAnsi="Times New Roman" w:cs="Times New Roman"/>
          <w:sz w:val="24"/>
          <w:szCs w:val="24"/>
        </w:rPr>
        <w:t xml:space="preserve">Apreciar la no-neutralidad de la técnica. Toda técnica está cargada de ideología. No es ni buena ni mala, pero tampoco es neutra. Introducir tecnología en procesos humanos tendrá consecuencias que deben anticiparse. </w:t>
      </w:r>
      <w:r w:rsidR="001760A6" w:rsidRPr="000771DA">
        <w:rPr>
          <w:rFonts w:ascii="Times New Roman" w:hAnsi="Times New Roman" w:cs="Times New Roman"/>
          <w:sz w:val="24"/>
          <w:szCs w:val="24"/>
        </w:rPr>
        <w:t>C</w:t>
      </w:r>
      <w:r w:rsidRPr="000771DA">
        <w:rPr>
          <w:rFonts w:ascii="Times New Roman" w:hAnsi="Times New Roman" w:cs="Times New Roman"/>
          <w:sz w:val="24"/>
          <w:szCs w:val="24"/>
        </w:rPr>
        <w:t xml:space="preserve">uál, </w:t>
      </w:r>
      <w:r w:rsidR="001760A6" w:rsidRPr="000771DA">
        <w:rPr>
          <w:rFonts w:ascii="Times New Roman" w:hAnsi="Times New Roman" w:cs="Times New Roman"/>
          <w:sz w:val="24"/>
          <w:szCs w:val="24"/>
        </w:rPr>
        <w:t xml:space="preserve">cuándo </w:t>
      </w:r>
      <w:r w:rsidRPr="000771DA">
        <w:rPr>
          <w:rFonts w:ascii="Times New Roman" w:hAnsi="Times New Roman" w:cs="Times New Roman"/>
          <w:sz w:val="24"/>
          <w:szCs w:val="24"/>
        </w:rPr>
        <w:t>y de</w:t>
      </w:r>
      <w:r w:rsidR="001760A6" w:rsidRPr="000771DA">
        <w:rPr>
          <w:rFonts w:ascii="Times New Roman" w:hAnsi="Times New Roman" w:cs="Times New Roman"/>
          <w:sz w:val="24"/>
          <w:szCs w:val="24"/>
        </w:rPr>
        <w:t xml:space="preserve"> qué</w:t>
      </w:r>
      <w:r w:rsidRPr="000771DA">
        <w:rPr>
          <w:rFonts w:ascii="Times New Roman" w:hAnsi="Times New Roman" w:cs="Times New Roman"/>
          <w:sz w:val="24"/>
          <w:szCs w:val="24"/>
        </w:rPr>
        <w:t xml:space="preserve"> modo</w:t>
      </w:r>
      <w:r w:rsidR="001760A6" w:rsidRPr="000771DA">
        <w:rPr>
          <w:rFonts w:ascii="Times New Roman" w:hAnsi="Times New Roman" w:cs="Times New Roman"/>
          <w:sz w:val="24"/>
          <w:szCs w:val="24"/>
        </w:rPr>
        <w:t>,</w:t>
      </w:r>
      <w:r w:rsidRPr="000771DA">
        <w:rPr>
          <w:rFonts w:ascii="Times New Roman" w:hAnsi="Times New Roman" w:cs="Times New Roman"/>
          <w:sz w:val="24"/>
          <w:szCs w:val="24"/>
        </w:rPr>
        <w:t xml:space="preserve"> es todavía una elección humana. </w:t>
      </w:r>
    </w:p>
    <w:p w:rsidR="0008549E" w:rsidRPr="000771DA" w:rsidRDefault="00EF3214" w:rsidP="000771DA">
      <w:pPr>
        <w:pStyle w:val="Prrafodelista"/>
        <w:numPr>
          <w:ilvl w:val="0"/>
          <w:numId w:val="1"/>
        </w:numPr>
        <w:spacing w:after="120" w:line="240" w:lineRule="auto"/>
        <w:ind w:left="0" w:firstLine="0"/>
        <w:contextualSpacing w:val="0"/>
        <w:jc w:val="both"/>
        <w:rPr>
          <w:rFonts w:ascii="Times New Roman" w:hAnsi="Times New Roman" w:cs="Times New Roman"/>
          <w:sz w:val="24"/>
          <w:szCs w:val="24"/>
        </w:rPr>
      </w:pPr>
      <w:r w:rsidRPr="000771DA">
        <w:rPr>
          <w:rFonts w:ascii="Times New Roman" w:hAnsi="Times New Roman" w:cs="Times New Roman"/>
          <w:sz w:val="24"/>
          <w:szCs w:val="24"/>
        </w:rPr>
        <w:t xml:space="preserve">Aprender a no poder. </w:t>
      </w:r>
      <w:r w:rsidR="00C54DD2" w:rsidRPr="000771DA">
        <w:rPr>
          <w:rFonts w:ascii="Times New Roman" w:hAnsi="Times New Roman" w:cs="Times New Roman"/>
          <w:sz w:val="24"/>
          <w:szCs w:val="24"/>
        </w:rPr>
        <w:t xml:space="preserve">Tener destrezas para </w:t>
      </w:r>
      <w:r w:rsidRPr="000771DA">
        <w:rPr>
          <w:rFonts w:ascii="Times New Roman" w:hAnsi="Times New Roman" w:cs="Times New Roman"/>
          <w:sz w:val="24"/>
          <w:szCs w:val="24"/>
        </w:rPr>
        <w:t xml:space="preserve">manipular las tecnologías genera la sensación de poder hacer prácticamente </w:t>
      </w:r>
      <w:r w:rsidR="00F90B96" w:rsidRPr="000771DA">
        <w:rPr>
          <w:rFonts w:ascii="Times New Roman" w:hAnsi="Times New Roman" w:cs="Times New Roman"/>
          <w:sz w:val="24"/>
          <w:szCs w:val="24"/>
        </w:rPr>
        <w:t>todo lo imaginable</w:t>
      </w:r>
      <w:r w:rsidRPr="000771DA">
        <w:rPr>
          <w:rFonts w:ascii="Times New Roman" w:hAnsi="Times New Roman" w:cs="Times New Roman"/>
          <w:sz w:val="24"/>
          <w:szCs w:val="24"/>
        </w:rPr>
        <w:t xml:space="preserve">, producir cualquier objeto, resolver cualquier problemática. La “ética del no poder” se contrapone a la idea de un progreso infinito. </w:t>
      </w:r>
      <w:r w:rsidR="006B3C05" w:rsidRPr="000771DA">
        <w:rPr>
          <w:rFonts w:ascii="Times New Roman" w:hAnsi="Times New Roman" w:cs="Times New Roman"/>
          <w:sz w:val="24"/>
          <w:szCs w:val="24"/>
        </w:rPr>
        <w:t>A</w:t>
      </w:r>
      <w:r w:rsidRPr="000771DA">
        <w:rPr>
          <w:rFonts w:ascii="Times New Roman" w:hAnsi="Times New Roman" w:cs="Times New Roman"/>
          <w:sz w:val="24"/>
          <w:szCs w:val="24"/>
        </w:rPr>
        <w:t xml:space="preserve">ceptar no-hacer todo lo que somos capaces supone buscar, sistemática y voluntariamente, el “no-poder”, que bien entendido, no significa aceptar la impotencia o </w:t>
      </w:r>
      <w:r w:rsidR="00F90B96" w:rsidRPr="000771DA">
        <w:rPr>
          <w:rFonts w:ascii="Times New Roman" w:hAnsi="Times New Roman" w:cs="Times New Roman"/>
          <w:sz w:val="24"/>
          <w:szCs w:val="24"/>
        </w:rPr>
        <w:t>el</w:t>
      </w:r>
      <w:r w:rsidRPr="000771DA">
        <w:rPr>
          <w:rFonts w:ascii="Times New Roman" w:hAnsi="Times New Roman" w:cs="Times New Roman"/>
          <w:sz w:val="24"/>
          <w:szCs w:val="24"/>
        </w:rPr>
        <w:t xml:space="preserve"> destino. </w:t>
      </w:r>
    </w:p>
    <w:p w:rsidR="00B5029B" w:rsidRPr="000771DA" w:rsidRDefault="00EF3214" w:rsidP="000771DA">
      <w:pPr>
        <w:spacing w:after="120" w:line="240" w:lineRule="auto"/>
        <w:jc w:val="both"/>
        <w:rPr>
          <w:rFonts w:ascii="Times New Roman" w:hAnsi="Times New Roman" w:cs="Times New Roman"/>
          <w:sz w:val="24"/>
          <w:szCs w:val="24"/>
        </w:rPr>
      </w:pPr>
      <w:r w:rsidRPr="000771DA">
        <w:rPr>
          <w:rFonts w:ascii="Times New Roman" w:hAnsi="Times New Roman" w:cs="Times New Roman"/>
          <w:sz w:val="24"/>
          <w:szCs w:val="24"/>
        </w:rPr>
        <w:t xml:space="preserve">Ante una realidad que indica que mucha gente no quiere detener las innovaciones, </w:t>
      </w:r>
      <w:r w:rsidR="0008549E" w:rsidRPr="000771DA">
        <w:rPr>
          <w:rFonts w:ascii="Times New Roman" w:hAnsi="Times New Roman" w:cs="Times New Roman"/>
          <w:sz w:val="24"/>
          <w:szCs w:val="24"/>
        </w:rPr>
        <w:t>la encíclica p</w:t>
      </w:r>
      <w:r w:rsidR="00CB2122" w:rsidRPr="000771DA">
        <w:rPr>
          <w:rFonts w:ascii="Times New Roman" w:hAnsi="Times New Roman" w:cs="Times New Roman"/>
          <w:sz w:val="24"/>
          <w:szCs w:val="24"/>
        </w:rPr>
        <w:t>apa</w:t>
      </w:r>
      <w:r w:rsidRPr="000771DA">
        <w:rPr>
          <w:rFonts w:ascii="Times New Roman" w:hAnsi="Times New Roman" w:cs="Times New Roman"/>
          <w:sz w:val="24"/>
          <w:szCs w:val="24"/>
        </w:rPr>
        <w:t>l representa un llamado a expresar</w:t>
      </w:r>
      <w:r w:rsidR="00C66585" w:rsidRPr="000771DA">
        <w:rPr>
          <w:rFonts w:ascii="Times New Roman" w:hAnsi="Times New Roman" w:cs="Times New Roman"/>
          <w:sz w:val="24"/>
          <w:szCs w:val="24"/>
        </w:rPr>
        <w:t>, al menos,</w:t>
      </w:r>
      <w:r w:rsidRPr="000771DA">
        <w:rPr>
          <w:rFonts w:ascii="Times New Roman" w:hAnsi="Times New Roman" w:cs="Times New Roman"/>
          <w:sz w:val="24"/>
          <w:szCs w:val="24"/>
        </w:rPr>
        <w:t xml:space="preserve"> nuestras preferencias sobre cómo usarlas. Los supuestos del paradigma tecno</w:t>
      </w:r>
      <w:r w:rsidR="00F90B96" w:rsidRPr="000771DA">
        <w:rPr>
          <w:rFonts w:ascii="Times New Roman" w:hAnsi="Times New Roman" w:cs="Times New Roman"/>
          <w:sz w:val="24"/>
          <w:szCs w:val="24"/>
        </w:rPr>
        <w:t>crático</w:t>
      </w:r>
      <w:r w:rsidRPr="000771DA">
        <w:rPr>
          <w:rFonts w:ascii="Times New Roman" w:hAnsi="Times New Roman" w:cs="Times New Roman"/>
          <w:sz w:val="24"/>
          <w:szCs w:val="24"/>
        </w:rPr>
        <w:t>, arrastran tras de sí a la Sociedad bajo un misticismo equívoco por la máquina. Desmontar ese tejido de imperativos cuyas claves son el consumismo y la falsa satisfacción, exige reconocer la complejidad de la opción tecnológica y sus profundos efectos</w:t>
      </w:r>
      <w:r w:rsidR="006B3C05" w:rsidRPr="000771DA">
        <w:rPr>
          <w:rFonts w:ascii="Times New Roman" w:hAnsi="Times New Roman" w:cs="Times New Roman"/>
          <w:sz w:val="24"/>
          <w:szCs w:val="24"/>
        </w:rPr>
        <w:t>.</w:t>
      </w:r>
      <w:r w:rsidRPr="000771DA">
        <w:rPr>
          <w:rFonts w:ascii="Times New Roman" w:hAnsi="Times New Roman" w:cs="Times New Roman"/>
          <w:sz w:val="24"/>
          <w:szCs w:val="24"/>
        </w:rPr>
        <w:t xml:space="preserve"> En este sentido, la educación puede, como lo recuerda la encíclica, </w:t>
      </w:r>
      <w:r w:rsidR="004036FD" w:rsidRPr="000771DA">
        <w:rPr>
          <w:rFonts w:ascii="Times New Roman" w:hAnsi="Times New Roman" w:cs="Times New Roman"/>
          <w:sz w:val="24"/>
          <w:szCs w:val="24"/>
        </w:rPr>
        <w:t>ser l</w:t>
      </w:r>
      <w:r w:rsidRPr="000771DA">
        <w:rPr>
          <w:rFonts w:ascii="Times New Roman" w:hAnsi="Times New Roman" w:cs="Times New Roman"/>
          <w:sz w:val="24"/>
          <w:szCs w:val="24"/>
        </w:rPr>
        <w:t>a principal vía para un cambio profundo</w:t>
      </w:r>
      <w:r w:rsidR="004036FD" w:rsidRPr="000771DA">
        <w:rPr>
          <w:rFonts w:ascii="Times New Roman" w:hAnsi="Times New Roman" w:cs="Times New Roman"/>
          <w:sz w:val="24"/>
          <w:szCs w:val="24"/>
        </w:rPr>
        <w:t xml:space="preserve"> de </w:t>
      </w:r>
      <w:r w:rsidRPr="000771DA">
        <w:rPr>
          <w:rFonts w:ascii="Times New Roman" w:hAnsi="Times New Roman" w:cs="Times New Roman"/>
          <w:sz w:val="24"/>
          <w:szCs w:val="24"/>
        </w:rPr>
        <w:t>comportamientos</w:t>
      </w:r>
      <w:r w:rsidR="009B0A27" w:rsidRPr="000771DA">
        <w:rPr>
          <w:rStyle w:val="Refdenotaalpie"/>
          <w:rFonts w:ascii="Times New Roman" w:hAnsi="Times New Roman" w:cs="Times New Roman"/>
          <w:sz w:val="24"/>
          <w:szCs w:val="24"/>
        </w:rPr>
        <w:footnoteReference w:id="61"/>
      </w:r>
      <w:r w:rsidR="00A93808">
        <w:rPr>
          <w:rFonts w:ascii="Times New Roman" w:hAnsi="Times New Roman" w:cs="Times New Roman"/>
          <w:sz w:val="24"/>
          <w:szCs w:val="24"/>
        </w:rPr>
        <w:t xml:space="preserve">, la urgente y </w:t>
      </w:r>
      <w:r w:rsidR="00A93808" w:rsidRPr="000771DA">
        <w:rPr>
          <w:rFonts w:ascii="Times New Roman" w:hAnsi="Times New Roman" w:cs="Times New Roman"/>
          <w:sz w:val="24"/>
          <w:szCs w:val="24"/>
        </w:rPr>
        <w:t>valiente “revolución cultural”</w:t>
      </w:r>
      <w:r w:rsidR="00A93808">
        <w:rPr>
          <w:rStyle w:val="Refdenotaalpie"/>
          <w:rFonts w:ascii="Times New Roman" w:hAnsi="Times New Roman" w:cs="Times New Roman"/>
          <w:sz w:val="24"/>
          <w:szCs w:val="24"/>
        </w:rPr>
        <w:footnoteReference w:id="62"/>
      </w:r>
      <w:r w:rsidRPr="000771DA">
        <w:rPr>
          <w:rFonts w:ascii="Times New Roman" w:hAnsi="Times New Roman" w:cs="Times New Roman"/>
          <w:sz w:val="24"/>
          <w:szCs w:val="24"/>
        </w:rPr>
        <w:t xml:space="preserve">. </w:t>
      </w:r>
      <w:r w:rsidR="006B3C05" w:rsidRPr="000771DA">
        <w:rPr>
          <w:rFonts w:ascii="Times New Roman" w:hAnsi="Times New Roman" w:cs="Times New Roman"/>
          <w:sz w:val="24"/>
          <w:szCs w:val="24"/>
        </w:rPr>
        <w:t xml:space="preserve">Debemos hacernos </w:t>
      </w:r>
      <w:r w:rsidRPr="000771DA">
        <w:rPr>
          <w:rFonts w:ascii="Times New Roman" w:hAnsi="Times New Roman" w:cs="Times New Roman"/>
          <w:sz w:val="24"/>
          <w:szCs w:val="24"/>
        </w:rPr>
        <w:t>cargo de lo bueno y de lo malo de las tecno</w:t>
      </w:r>
      <w:r w:rsidR="006B3C05" w:rsidRPr="000771DA">
        <w:rPr>
          <w:rFonts w:ascii="Times New Roman" w:hAnsi="Times New Roman" w:cs="Times New Roman"/>
          <w:sz w:val="24"/>
          <w:szCs w:val="24"/>
        </w:rPr>
        <w:t>ciencias</w:t>
      </w:r>
      <w:r w:rsidRPr="000771DA">
        <w:rPr>
          <w:rFonts w:ascii="Times New Roman" w:hAnsi="Times New Roman" w:cs="Times New Roman"/>
          <w:sz w:val="24"/>
          <w:szCs w:val="24"/>
        </w:rPr>
        <w:t>, sabiendo que somos capaces de las m</w:t>
      </w:r>
      <w:r w:rsidR="006B3C05" w:rsidRPr="000771DA">
        <w:rPr>
          <w:rFonts w:ascii="Times New Roman" w:hAnsi="Times New Roman" w:cs="Times New Roman"/>
          <w:sz w:val="24"/>
          <w:szCs w:val="24"/>
        </w:rPr>
        <w:t>á</w:t>
      </w:r>
      <w:r w:rsidRPr="000771DA">
        <w:rPr>
          <w:rFonts w:ascii="Times New Roman" w:hAnsi="Times New Roman" w:cs="Times New Roman"/>
          <w:sz w:val="24"/>
          <w:szCs w:val="24"/>
        </w:rPr>
        <w:t>s terribles equivocaciones y de los más extraordinarios logros. Como siempre fue y será, todo depende de cómo actuamos frente a lo que nos es dado.</w:t>
      </w:r>
    </w:p>
    <w:p w:rsidR="00B5029B" w:rsidRPr="000771DA" w:rsidRDefault="00B5029B" w:rsidP="000771DA">
      <w:pPr>
        <w:spacing w:after="120" w:line="240" w:lineRule="auto"/>
        <w:jc w:val="both"/>
        <w:rPr>
          <w:rFonts w:ascii="Times New Roman" w:hAnsi="Times New Roman" w:cs="Times New Roman"/>
          <w:sz w:val="24"/>
          <w:szCs w:val="24"/>
        </w:rPr>
      </w:pPr>
    </w:p>
    <w:sectPr w:rsidR="00B5029B" w:rsidRPr="000771DA" w:rsidSect="007F7C09">
      <w:footerReference w:type="default" r:id="rId9"/>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76A" w:rsidRDefault="0059276A" w:rsidP="00EF3214">
      <w:pPr>
        <w:spacing w:after="0" w:line="240" w:lineRule="auto"/>
      </w:pPr>
      <w:r>
        <w:separator/>
      </w:r>
    </w:p>
  </w:endnote>
  <w:endnote w:type="continuationSeparator" w:id="0">
    <w:p w:rsidR="0059276A" w:rsidRDefault="0059276A" w:rsidP="00EF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678325"/>
      <w:docPartObj>
        <w:docPartGallery w:val="Page Numbers (Bottom of Page)"/>
        <w:docPartUnique/>
      </w:docPartObj>
    </w:sdtPr>
    <w:sdtEndPr/>
    <w:sdtContent>
      <w:p w:rsidR="00AB302C" w:rsidRDefault="00AB302C">
        <w:pPr>
          <w:pStyle w:val="Piedepgina"/>
          <w:jc w:val="right"/>
        </w:pPr>
        <w:r>
          <w:fldChar w:fldCharType="begin"/>
        </w:r>
        <w:r>
          <w:instrText>PAGE   \* MERGEFORMAT</w:instrText>
        </w:r>
        <w:r>
          <w:fldChar w:fldCharType="separate"/>
        </w:r>
        <w:r w:rsidR="00133AA9" w:rsidRPr="00133AA9">
          <w:rPr>
            <w:noProof/>
            <w:lang w:val="es-ES"/>
          </w:rPr>
          <w:t>1</w:t>
        </w:r>
        <w:r>
          <w:fldChar w:fldCharType="end"/>
        </w:r>
      </w:p>
    </w:sdtContent>
  </w:sdt>
  <w:p w:rsidR="00AB302C" w:rsidRDefault="00AB30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76A" w:rsidRDefault="0059276A" w:rsidP="00EF3214">
      <w:pPr>
        <w:spacing w:after="0" w:line="240" w:lineRule="auto"/>
      </w:pPr>
      <w:r>
        <w:separator/>
      </w:r>
    </w:p>
  </w:footnote>
  <w:footnote w:type="continuationSeparator" w:id="0">
    <w:p w:rsidR="0059276A" w:rsidRDefault="0059276A" w:rsidP="00EF3214">
      <w:pPr>
        <w:spacing w:after="0" w:line="240" w:lineRule="auto"/>
      </w:pPr>
      <w:r>
        <w:continuationSeparator/>
      </w:r>
    </w:p>
  </w:footnote>
  <w:footnote w:id="1">
    <w:p w:rsidR="00AB302C" w:rsidRDefault="00AB302C">
      <w:pPr>
        <w:pStyle w:val="Textonotapie"/>
      </w:pPr>
      <w:r>
        <w:rPr>
          <w:rStyle w:val="Refdenotaalpie"/>
        </w:rPr>
        <w:footnoteRef/>
      </w:r>
      <w:r>
        <w:t xml:space="preserve"> Ref. 53.</w:t>
      </w:r>
    </w:p>
  </w:footnote>
  <w:footnote w:id="2">
    <w:p w:rsidR="00AB302C" w:rsidRDefault="00AB302C">
      <w:pPr>
        <w:pStyle w:val="Textonotapie"/>
      </w:pPr>
      <w:r>
        <w:rPr>
          <w:rStyle w:val="Refdenotaalpie"/>
        </w:rPr>
        <w:footnoteRef/>
      </w:r>
      <w:r>
        <w:t xml:space="preserve"> Ibidem.</w:t>
      </w:r>
    </w:p>
  </w:footnote>
  <w:footnote w:id="3">
    <w:p w:rsidR="00AB302C" w:rsidRPr="007401A0" w:rsidRDefault="00AB302C" w:rsidP="007401A0">
      <w:pPr>
        <w:pStyle w:val="Default"/>
        <w:jc w:val="both"/>
        <w:rPr>
          <w:rFonts w:ascii="Times New Roman" w:hAnsi="Times New Roman" w:cs="Times New Roman"/>
          <w:color w:val="221E1F"/>
          <w:sz w:val="20"/>
          <w:szCs w:val="20"/>
        </w:rPr>
      </w:pPr>
      <w:r w:rsidRPr="007401A0">
        <w:rPr>
          <w:rStyle w:val="Refdenotaalpie"/>
          <w:rFonts w:ascii="Times New Roman" w:hAnsi="Times New Roman" w:cs="Times New Roman"/>
          <w:sz w:val="20"/>
          <w:szCs w:val="20"/>
        </w:rPr>
        <w:footnoteRef/>
      </w:r>
      <w:r w:rsidRPr="007401A0">
        <w:rPr>
          <w:rFonts w:ascii="Times New Roman" w:hAnsi="Times New Roman" w:cs="Times New Roman"/>
          <w:sz w:val="20"/>
          <w:szCs w:val="20"/>
        </w:rPr>
        <w:t xml:space="preserve"> Para expresarse sobre el paradigma vigente utiliza diversos términos: tecnoeconómico (2 veces), tecnociencia (2), tecnocrático (7), </w:t>
      </w:r>
      <w:r w:rsidRPr="007401A0">
        <w:rPr>
          <w:rFonts w:ascii="Times New Roman" w:hAnsi="Times New Roman" w:cs="Times New Roman"/>
          <w:color w:val="221E1F"/>
          <w:sz w:val="20"/>
          <w:szCs w:val="20"/>
        </w:rPr>
        <w:t>eficientista (2) y consumista (1).</w:t>
      </w:r>
    </w:p>
  </w:footnote>
  <w:footnote w:id="4">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101.</w:t>
      </w:r>
    </w:p>
  </w:footnote>
  <w:footnote w:id="5">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107.</w:t>
      </w:r>
    </w:p>
  </w:footnote>
  <w:footnote w:id="6">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108.</w:t>
      </w:r>
    </w:p>
  </w:footnote>
  <w:footnote w:id="7">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Ibidem.</w:t>
      </w:r>
    </w:p>
  </w:footnote>
  <w:footnote w:id="8">
    <w:p w:rsidR="00AB302C" w:rsidRPr="007401A0" w:rsidRDefault="00AB302C" w:rsidP="007401A0">
      <w:pPr>
        <w:spacing w:after="0" w:line="240" w:lineRule="auto"/>
        <w:jc w:val="both"/>
        <w:rPr>
          <w:rFonts w:ascii="Times New Roman" w:hAnsi="Times New Roman" w:cs="Times New Roman"/>
          <w:sz w:val="20"/>
          <w:szCs w:val="20"/>
        </w:rPr>
      </w:pPr>
      <w:r w:rsidRPr="007401A0">
        <w:rPr>
          <w:rStyle w:val="Refdenotaalpie"/>
          <w:rFonts w:ascii="Times New Roman" w:hAnsi="Times New Roman" w:cs="Times New Roman"/>
          <w:sz w:val="20"/>
          <w:szCs w:val="20"/>
        </w:rPr>
        <w:footnoteRef/>
      </w:r>
      <w:r w:rsidRPr="007401A0">
        <w:rPr>
          <w:rFonts w:ascii="Times New Roman" w:hAnsi="Times New Roman" w:cs="Times New Roman"/>
          <w:sz w:val="20"/>
          <w:szCs w:val="20"/>
        </w:rPr>
        <w:t xml:space="preserve"> Teniendo en cuenta que es citado en seis ocasiones en la encíclica y que se trata de </w:t>
      </w:r>
      <w:r>
        <w:rPr>
          <w:rFonts w:ascii="Times New Roman" w:hAnsi="Times New Roman" w:cs="Times New Roman"/>
          <w:sz w:val="20"/>
          <w:szCs w:val="20"/>
        </w:rPr>
        <w:t xml:space="preserve">un de las escasas </w:t>
      </w:r>
      <w:r w:rsidRPr="007401A0">
        <w:rPr>
          <w:rFonts w:ascii="Times New Roman" w:hAnsi="Times New Roman" w:cs="Times New Roman"/>
          <w:sz w:val="20"/>
          <w:szCs w:val="20"/>
        </w:rPr>
        <w:t>referencia</w:t>
      </w:r>
      <w:r>
        <w:rPr>
          <w:rFonts w:ascii="Times New Roman" w:hAnsi="Times New Roman" w:cs="Times New Roman"/>
          <w:sz w:val="20"/>
          <w:szCs w:val="20"/>
        </w:rPr>
        <w:t>s</w:t>
      </w:r>
      <w:r w:rsidRPr="007401A0">
        <w:rPr>
          <w:rFonts w:ascii="Times New Roman" w:hAnsi="Times New Roman" w:cs="Times New Roman"/>
          <w:sz w:val="20"/>
          <w:szCs w:val="20"/>
        </w:rPr>
        <w:t xml:space="preserve"> cuyo autor no es un Papa ni una conferencia episcopal o consejo pontificio, es pertinente identificar su autor y su obra. </w:t>
      </w:r>
      <w:r w:rsidRPr="007401A0">
        <w:rPr>
          <w:rFonts w:ascii="Times New Roman" w:hAnsi="Times New Roman" w:cs="Times New Roman"/>
          <w:bCs/>
          <w:sz w:val="20"/>
          <w:szCs w:val="20"/>
          <w:shd w:val="clear" w:color="auto" w:fill="FFFFFF"/>
        </w:rPr>
        <w:t xml:space="preserve">Romano Guardini (1885-1968) era sacerdote católico. Realizó estudios universitarios de química, economía política y teología en cuya disciplina se doctoró en </w:t>
      </w:r>
      <w:r w:rsidRPr="007401A0">
        <w:rPr>
          <w:rFonts w:ascii="Times New Roman" w:hAnsi="Times New Roman" w:cs="Times New Roman"/>
          <w:sz w:val="20"/>
          <w:szCs w:val="20"/>
          <w:shd w:val="clear" w:color="auto" w:fill="FFFFFF"/>
        </w:rPr>
        <w:t>la Universidad de Friburgo. Fue profesor titular en la Universidad de Berlín desde 1923 has</w:t>
      </w:r>
      <w:r>
        <w:rPr>
          <w:rFonts w:ascii="Times New Roman" w:hAnsi="Times New Roman" w:cs="Times New Roman"/>
          <w:sz w:val="20"/>
          <w:szCs w:val="20"/>
          <w:shd w:val="clear" w:color="auto" w:fill="FFFFFF"/>
        </w:rPr>
        <w:t>t</w:t>
      </w:r>
      <w:r w:rsidRPr="007401A0">
        <w:rPr>
          <w:rFonts w:ascii="Times New Roman" w:hAnsi="Times New Roman" w:cs="Times New Roman"/>
          <w:sz w:val="20"/>
          <w:szCs w:val="20"/>
          <w:shd w:val="clear" w:color="auto" w:fill="FFFFFF"/>
        </w:rPr>
        <w:t>a que fue separado de su curso por el gobierno nazi en 1939. Entre 194</w:t>
      </w:r>
      <w:r>
        <w:rPr>
          <w:rFonts w:ascii="Times New Roman" w:hAnsi="Times New Roman" w:cs="Times New Roman"/>
          <w:sz w:val="20"/>
          <w:szCs w:val="20"/>
          <w:shd w:val="clear" w:color="auto" w:fill="FFFFFF"/>
        </w:rPr>
        <w:t xml:space="preserve">5 y 1948 ejerció la docencia </w:t>
      </w:r>
      <w:r w:rsidRPr="007401A0">
        <w:rPr>
          <w:rFonts w:ascii="Times New Roman" w:hAnsi="Times New Roman" w:cs="Times New Roman"/>
          <w:sz w:val="20"/>
          <w:szCs w:val="20"/>
          <w:shd w:val="clear" w:color="auto" w:fill="FFFFFF"/>
        </w:rPr>
        <w:t>en la Universidad de Tubinga</w:t>
      </w:r>
      <w:r>
        <w:rPr>
          <w:rFonts w:ascii="Times New Roman" w:hAnsi="Times New Roman" w:cs="Times New Roman"/>
          <w:sz w:val="20"/>
          <w:szCs w:val="20"/>
          <w:shd w:val="clear" w:color="auto" w:fill="FFFFFF"/>
        </w:rPr>
        <w:t xml:space="preserve"> y d</w:t>
      </w:r>
      <w:r w:rsidRPr="007401A0">
        <w:rPr>
          <w:rFonts w:ascii="Times New Roman" w:hAnsi="Times New Roman" w:cs="Times New Roman"/>
          <w:sz w:val="20"/>
          <w:szCs w:val="20"/>
          <w:shd w:val="clear" w:color="auto" w:fill="FFFFFF"/>
        </w:rPr>
        <w:t>esde 1948 hasta 1964, la</w:t>
      </w:r>
      <w:r>
        <w:rPr>
          <w:rFonts w:ascii="Times New Roman" w:hAnsi="Times New Roman" w:cs="Times New Roman"/>
          <w:sz w:val="20"/>
          <w:szCs w:val="20"/>
          <w:shd w:val="clear" w:color="auto" w:fill="FFFFFF"/>
        </w:rPr>
        <w:t xml:space="preserve"> edad de su jubilación, </w:t>
      </w:r>
      <w:r w:rsidRPr="007401A0">
        <w:rPr>
          <w:rFonts w:ascii="Times New Roman" w:hAnsi="Times New Roman" w:cs="Times New Roman"/>
          <w:sz w:val="20"/>
          <w:szCs w:val="20"/>
          <w:shd w:val="clear" w:color="auto" w:fill="FFFFFF"/>
        </w:rPr>
        <w:t>en la Universidad de Munich. Pablo VI le ofreció la dignidad cardenalicia pero Guardini no la aceptó. En 1950, public</w:t>
      </w:r>
      <w:r>
        <w:rPr>
          <w:rFonts w:ascii="Times New Roman" w:hAnsi="Times New Roman" w:cs="Times New Roman"/>
          <w:sz w:val="20"/>
          <w:szCs w:val="20"/>
          <w:shd w:val="clear" w:color="auto" w:fill="FFFFFF"/>
        </w:rPr>
        <w:t>ó</w:t>
      </w:r>
      <w:r w:rsidRPr="007401A0">
        <w:rPr>
          <w:rFonts w:ascii="Times New Roman" w:hAnsi="Times New Roman" w:cs="Times New Roman"/>
          <w:sz w:val="20"/>
          <w:szCs w:val="20"/>
          <w:shd w:val="clear" w:color="auto" w:fill="FFFFFF"/>
        </w:rPr>
        <w:t xml:space="preserve"> los textos de unas clases dictadas en 1947, bajo el título </w:t>
      </w:r>
      <w:r w:rsidRPr="00844971">
        <w:rPr>
          <w:rFonts w:ascii="Times New Roman" w:hAnsi="Times New Roman" w:cs="Times New Roman"/>
          <w:i/>
          <w:sz w:val="20"/>
          <w:szCs w:val="20"/>
          <w:shd w:val="clear" w:color="auto" w:fill="FFFFFF"/>
        </w:rPr>
        <w:t>"Das ende Der Neuzeit”</w:t>
      </w:r>
      <w:r w:rsidRPr="007401A0">
        <w:rPr>
          <w:rFonts w:ascii="Times New Roman" w:hAnsi="Times New Roman" w:cs="Times New Roman"/>
          <w:sz w:val="20"/>
          <w:szCs w:val="20"/>
          <w:shd w:val="clear" w:color="auto" w:fill="FFFFFF"/>
        </w:rPr>
        <w:t>. En 1958</w:t>
      </w:r>
      <w:r>
        <w:rPr>
          <w:rFonts w:ascii="Times New Roman" w:hAnsi="Times New Roman" w:cs="Times New Roman"/>
          <w:sz w:val="20"/>
          <w:szCs w:val="20"/>
          <w:shd w:val="clear" w:color="auto" w:fill="FFFFFF"/>
        </w:rPr>
        <w:t xml:space="preserve">, se publicó una </w:t>
      </w:r>
      <w:r w:rsidRPr="007401A0">
        <w:rPr>
          <w:rFonts w:ascii="Times New Roman" w:hAnsi="Times New Roman" w:cs="Times New Roman"/>
          <w:sz w:val="20"/>
          <w:szCs w:val="20"/>
          <w:shd w:val="clear" w:color="auto" w:fill="FFFFFF"/>
        </w:rPr>
        <w:t xml:space="preserve">traducción en español </w:t>
      </w:r>
      <w:r>
        <w:rPr>
          <w:rFonts w:ascii="Times New Roman" w:hAnsi="Times New Roman" w:cs="Times New Roman"/>
          <w:sz w:val="20"/>
          <w:szCs w:val="20"/>
          <w:shd w:val="clear" w:color="auto" w:fill="FFFFFF"/>
        </w:rPr>
        <w:t xml:space="preserve">con el título </w:t>
      </w:r>
      <w:r w:rsidRPr="00844971">
        <w:rPr>
          <w:rFonts w:ascii="Times New Roman" w:hAnsi="Times New Roman" w:cs="Times New Roman"/>
          <w:i/>
          <w:sz w:val="20"/>
          <w:szCs w:val="20"/>
          <w:shd w:val="clear" w:color="auto" w:fill="FFFFFF"/>
        </w:rPr>
        <w:t xml:space="preserve">"El ocaso de la Edad Moderna" </w:t>
      </w:r>
      <w:r w:rsidRPr="007401A0">
        <w:rPr>
          <w:rFonts w:ascii="Times New Roman" w:hAnsi="Times New Roman" w:cs="Times New Roman"/>
          <w:sz w:val="20"/>
          <w:szCs w:val="20"/>
          <w:shd w:val="clear" w:color="auto" w:fill="FFFFFF"/>
        </w:rPr>
        <w:t>editado por Guadarrama en Madrid. El libro desarrolla una crítica a la modernidad que parece desfasada con el optimismo y la ilusión de la posguerra sustentado</w:t>
      </w:r>
      <w:r>
        <w:rPr>
          <w:rFonts w:ascii="Times New Roman" w:hAnsi="Times New Roman" w:cs="Times New Roman"/>
          <w:sz w:val="20"/>
          <w:szCs w:val="20"/>
          <w:shd w:val="clear" w:color="auto" w:fill="FFFFFF"/>
        </w:rPr>
        <w:t>s</w:t>
      </w:r>
      <w:r w:rsidRPr="007401A0">
        <w:rPr>
          <w:rFonts w:ascii="Times New Roman" w:hAnsi="Times New Roman" w:cs="Times New Roman"/>
          <w:sz w:val="20"/>
          <w:szCs w:val="20"/>
          <w:shd w:val="clear" w:color="auto" w:fill="FFFFFF"/>
        </w:rPr>
        <w:t xml:space="preserve"> en la idea de </w:t>
      </w:r>
      <w:r>
        <w:rPr>
          <w:rFonts w:ascii="Times New Roman" w:hAnsi="Times New Roman" w:cs="Times New Roman"/>
          <w:sz w:val="20"/>
          <w:szCs w:val="20"/>
          <w:shd w:val="clear" w:color="auto" w:fill="FFFFFF"/>
        </w:rPr>
        <w:t xml:space="preserve">un </w:t>
      </w:r>
      <w:r w:rsidRPr="007401A0">
        <w:rPr>
          <w:rFonts w:ascii="Times New Roman" w:hAnsi="Times New Roman" w:cs="Times New Roman"/>
          <w:sz w:val="20"/>
          <w:szCs w:val="20"/>
          <w:shd w:val="clear" w:color="auto" w:fill="FFFFFF"/>
        </w:rPr>
        <w:t xml:space="preserve">mundo nuevo: "No se trata de un renacimiento, sino solo de una ilusoria reacción a los éxitos negativos de una modernidad que ha concluido sin remedio su ciclo. Por lo tanto es necesario analizar la época que termina para vislumbrar los tiempos postmodernos que la siguen y que todavía no tienen nombre". </w:t>
      </w:r>
      <w:r w:rsidRPr="007401A0">
        <w:rPr>
          <w:rFonts w:ascii="Times New Roman" w:hAnsi="Times New Roman" w:cs="Times New Roman"/>
          <w:iCs/>
          <w:sz w:val="20"/>
          <w:szCs w:val="20"/>
        </w:rPr>
        <w:t xml:space="preserve">Uno de sus libros más reconocidos es </w:t>
      </w:r>
      <w:r w:rsidRPr="007401A0">
        <w:rPr>
          <w:rFonts w:ascii="Times New Roman" w:hAnsi="Times New Roman" w:cs="Times New Roman"/>
          <w:i/>
          <w:iCs/>
          <w:sz w:val="20"/>
          <w:szCs w:val="20"/>
        </w:rPr>
        <w:t>Die Macht</w:t>
      </w:r>
      <w:r w:rsidRPr="007401A0">
        <w:rPr>
          <w:rStyle w:val="apple-converted-space"/>
          <w:rFonts w:ascii="Times New Roman" w:hAnsi="Times New Roman" w:cs="Times New Roman"/>
          <w:sz w:val="20"/>
          <w:szCs w:val="20"/>
        </w:rPr>
        <w:t> </w:t>
      </w:r>
      <w:r w:rsidRPr="007401A0">
        <w:rPr>
          <w:rFonts w:ascii="Times New Roman" w:hAnsi="Times New Roman" w:cs="Times New Roman"/>
          <w:sz w:val="20"/>
          <w:szCs w:val="20"/>
        </w:rPr>
        <w:t>(El poder)</w:t>
      </w:r>
      <w:r>
        <w:rPr>
          <w:rFonts w:ascii="Times New Roman" w:hAnsi="Times New Roman" w:cs="Times New Roman"/>
          <w:sz w:val="20"/>
          <w:szCs w:val="20"/>
        </w:rPr>
        <w:t xml:space="preserve"> </w:t>
      </w:r>
      <w:r w:rsidRPr="007401A0">
        <w:rPr>
          <w:rFonts w:ascii="Times New Roman" w:hAnsi="Times New Roman" w:cs="Times New Roman"/>
          <w:sz w:val="20"/>
          <w:szCs w:val="20"/>
        </w:rPr>
        <w:t xml:space="preserve">publicado en alemán en los 1950, </w:t>
      </w:r>
      <w:r>
        <w:rPr>
          <w:rFonts w:ascii="Times New Roman" w:hAnsi="Times New Roman" w:cs="Times New Roman"/>
          <w:sz w:val="20"/>
          <w:szCs w:val="20"/>
        </w:rPr>
        <w:t xml:space="preserve">en el </w:t>
      </w:r>
      <w:r w:rsidRPr="007401A0">
        <w:rPr>
          <w:rFonts w:ascii="Times New Roman" w:hAnsi="Times New Roman" w:cs="Times New Roman"/>
          <w:sz w:val="20"/>
          <w:szCs w:val="20"/>
        </w:rPr>
        <w:t>que trata el problema del "</w:t>
      </w:r>
      <w:r w:rsidRPr="007401A0">
        <w:rPr>
          <w:rFonts w:ascii="Times New Roman" w:hAnsi="Times New Roman" w:cs="Times New Roman"/>
          <w:i/>
          <w:iCs/>
          <w:sz w:val="20"/>
          <w:szCs w:val="20"/>
        </w:rPr>
        <w:t>poder</w:t>
      </w:r>
      <w:r w:rsidRPr="007401A0">
        <w:rPr>
          <w:rStyle w:val="apple-converted-space"/>
          <w:rFonts w:ascii="Times New Roman" w:hAnsi="Times New Roman" w:cs="Times New Roman"/>
          <w:sz w:val="20"/>
          <w:szCs w:val="20"/>
        </w:rPr>
        <w:t> </w:t>
      </w:r>
      <w:r w:rsidRPr="007401A0">
        <w:rPr>
          <w:rFonts w:ascii="Times New Roman" w:hAnsi="Times New Roman" w:cs="Times New Roman"/>
          <w:sz w:val="20"/>
          <w:szCs w:val="20"/>
        </w:rPr>
        <w:t xml:space="preserve">a través de la historia". Entre sus </w:t>
      </w:r>
      <w:r>
        <w:rPr>
          <w:rFonts w:ascii="Times New Roman" w:hAnsi="Times New Roman" w:cs="Times New Roman"/>
          <w:sz w:val="20"/>
          <w:szCs w:val="20"/>
        </w:rPr>
        <w:t xml:space="preserve">otras </w:t>
      </w:r>
      <w:r w:rsidRPr="007401A0">
        <w:rPr>
          <w:rFonts w:ascii="Times New Roman" w:hAnsi="Times New Roman" w:cs="Times New Roman"/>
          <w:sz w:val="20"/>
          <w:szCs w:val="20"/>
        </w:rPr>
        <w:t xml:space="preserve">obras pueden mencionarse: </w:t>
      </w:r>
      <w:r w:rsidRPr="007401A0">
        <w:rPr>
          <w:rFonts w:ascii="Times New Roman" w:eastAsia="Times New Roman" w:hAnsi="Times New Roman" w:cs="Times New Roman"/>
          <w:i/>
          <w:iCs/>
          <w:sz w:val="20"/>
          <w:szCs w:val="20"/>
          <w:lang w:eastAsia="es-AR"/>
        </w:rPr>
        <w:t>Mundo y persona, </w:t>
      </w:r>
      <w:r w:rsidRPr="007401A0">
        <w:rPr>
          <w:rFonts w:ascii="Times New Roman" w:eastAsia="Times New Roman" w:hAnsi="Times New Roman" w:cs="Times New Roman"/>
          <w:sz w:val="20"/>
          <w:szCs w:val="20"/>
          <w:lang w:eastAsia="es-AR"/>
        </w:rPr>
        <w:t>Madrid, Encuentro, 2014 (Reedición). </w:t>
      </w:r>
      <w:r w:rsidRPr="007401A0">
        <w:rPr>
          <w:rStyle w:val="apple-converted-space"/>
          <w:rFonts w:ascii="Times New Roman" w:hAnsi="Times New Roman" w:cs="Times New Roman"/>
          <w:sz w:val="20"/>
          <w:szCs w:val="20"/>
          <w:shd w:val="clear" w:color="auto" w:fill="FFFFFF"/>
        </w:rPr>
        <w:t xml:space="preserve">[véase </w:t>
      </w:r>
      <w:r w:rsidRPr="007401A0">
        <w:rPr>
          <w:rFonts w:ascii="Times New Roman" w:hAnsi="Times New Roman" w:cs="Times New Roman"/>
          <w:sz w:val="20"/>
          <w:szCs w:val="20"/>
        </w:rPr>
        <w:t>Fayos Febrer, R. (</w:t>
      </w:r>
      <w:r w:rsidRPr="007401A0">
        <w:rPr>
          <w:rStyle w:val="apple-converted-space"/>
          <w:rFonts w:ascii="Times New Roman" w:hAnsi="Times New Roman" w:cs="Times New Roman"/>
          <w:sz w:val="20"/>
          <w:szCs w:val="20"/>
          <w:shd w:val="clear" w:color="auto" w:fill="FFFFFF"/>
        </w:rPr>
        <w:t>“</w:t>
      </w:r>
      <w:r w:rsidRPr="007401A0">
        <w:rPr>
          <w:rFonts w:ascii="Times New Roman" w:hAnsi="Times New Roman" w:cs="Times New Roman"/>
          <w:sz w:val="20"/>
          <w:szCs w:val="20"/>
        </w:rPr>
        <w:t xml:space="preserve">La noción de persona en Romano Guardini: Ensayo sobre una teoría cristiana del hombre”) </w:t>
      </w:r>
      <w:r w:rsidRPr="007401A0">
        <w:rPr>
          <w:rStyle w:val="apple-converted-space"/>
          <w:rFonts w:ascii="Times New Roman" w:hAnsi="Times New Roman" w:cs="Times New Roman"/>
          <w:sz w:val="20"/>
          <w:szCs w:val="20"/>
          <w:shd w:val="clear" w:color="auto" w:fill="FFFFFF"/>
        </w:rPr>
        <w:t xml:space="preserve">en </w:t>
      </w:r>
      <w:hyperlink r:id="rId1" w:history="1">
        <w:r w:rsidRPr="007401A0">
          <w:rPr>
            <w:rStyle w:val="Hipervnculo"/>
            <w:rFonts w:ascii="Times New Roman" w:hAnsi="Times New Roman" w:cs="Times New Roman"/>
            <w:color w:val="auto"/>
            <w:sz w:val="20"/>
            <w:szCs w:val="20"/>
            <w:shd w:val="clear" w:color="auto" w:fill="FFFFFF"/>
          </w:rPr>
          <w:t>http://dialnet.unirioja.es/descarga/articulo/4099119.pdf</w:t>
        </w:r>
      </w:hyperlink>
      <w:r w:rsidRPr="007401A0">
        <w:rPr>
          <w:rStyle w:val="apple-converted-space"/>
          <w:rFonts w:ascii="Times New Roman" w:hAnsi="Times New Roman" w:cs="Times New Roman"/>
          <w:sz w:val="20"/>
          <w:szCs w:val="20"/>
          <w:shd w:val="clear" w:color="auto" w:fill="FFFFFF"/>
        </w:rPr>
        <w:t xml:space="preserve">] </w:t>
      </w:r>
      <w:r w:rsidRPr="007401A0">
        <w:rPr>
          <w:rFonts w:ascii="Times New Roman" w:eastAsia="Times New Roman" w:hAnsi="Times New Roman" w:cs="Times New Roman"/>
          <w:i/>
          <w:iCs/>
          <w:sz w:val="20"/>
          <w:szCs w:val="20"/>
          <w:lang w:eastAsia="es-AR"/>
        </w:rPr>
        <w:t>El comienzo de todas las cosas. Meditaciones sobre el Génesis cap. 1-3, </w:t>
      </w:r>
      <w:r w:rsidRPr="007401A0">
        <w:rPr>
          <w:rFonts w:ascii="Times New Roman" w:eastAsia="Times New Roman" w:hAnsi="Times New Roman" w:cs="Times New Roman"/>
          <w:sz w:val="20"/>
          <w:szCs w:val="20"/>
          <w:lang w:eastAsia="es-AR"/>
        </w:rPr>
        <w:t xml:space="preserve">Desclée De Brouwer, Bilbao, 2014. </w:t>
      </w:r>
      <w:r w:rsidRPr="007401A0">
        <w:rPr>
          <w:rFonts w:ascii="Times New Roman" w:eastAsia="Times New Roman" w:hAnsi="Times New Roman" w:cs="Times New Roman"/>
          <w:i/>
          <w:iCs/>
          <w:sz w:val="20"/>
          <w:szCs w:val="20"/>
          <w:lang w:eastAsia="es-AR"/>
        </w:rPr>
        <w:t>La sabiduría de los Salmos,  </w:t>
      </w:r>
      <w:r w:rsidRPr="007401A0">
        <w:rPr>
          <w:rFonts w:ascii="Times New Roman" w:eastAsia="Times New Roman" w:hAnsi="Times New Roman" w:cs="Times New Roman"/>
          <w:sz w:val="20"/>
          <w:szCs w:val="20"/>
          <w:lang w:eastAsia="es-AR"/>
        </w:rPr>
        <w:t xml:space="preserve">Desclée De Brouwer, Bilbao 2014. </w:t>
      </w:r>
      <w:r w:rsidRPr="007401A0">
        <w:rPr>
          <w:rFonts w:ascii="Times New Roman" w:eastAsia="Times New Roman" w:hAnsi="Times New Roman" w:cs="Times New Roman"/>
          <w:i/>
          <w:iCs/>
          <w:sz w:val="20"/>
          <w:szCs w:val="20"/>
          <w:lang w:eastAsia="es-AR"/>
        </w:rPr>
        <w:t>Cartas del Lago de Como, </w:t>
      </w:r>
      <w:r w:rsidRPr="007401A0">
        <w:rPr>
          <w:rFonts w:ascii="Times New Roman" w:eastAsia="Times New Roman" w:hAnsi="Times New Roman" w:cs="Times New Roman"/>
          <w:sz w:val="20"/>
          <w:szCs w:val="20"/>
          <w:lang w:eastAsia="es-AR"/>
        </w:rPr>
        <w:t>EUNSA, Pamplona 2013.</w:t>
      </w:r>
      <w:r w:rsidRPr="007401A0">
        <w:rPr>
          <w:rFonts w:ascii="Times New Roman" w:eastAsia="Times New Roman" w:hAnsi="Times New Roman" w:cs="Times New Roman"/>
          <w:i/>
          <w:iCs/>
          <w:sz w:val="20"/>
          <w:szCs w:val="20"/>
          <w:lang w:eastAsia="es-AR"/>
        </w:rPr>
        <w:t> La conversión de Aurelio Agustín</w:t>
      </w:r>
      <w:r w:rsidRPr="007401A0">
        <w:rPr>
          <w:rFonts w:ascii="Times New Roman" w:eastAsia="Times New Roman" w:hAnsi="Times New Roman" w:cs="Times New Roman"/>
          <w:sz w:val="20"/>
          <w:szCs w:val="20"/>
          <w:lang w:eastAsia="es-AR"/>
        </w:rPr>
        <w:t>, Desclée De Brouwer, Bilbao 2013</w:t>
      </w:r>
      <w:r w:rsidRPr="007401A0">
        <w:rPr>
          <w:rFonts w:ascii="Times New Roman" w:eastAsia="Times New Roman" w:hAnsi="Times New Roman" w:cs="Times New Roman"/>
          <w:i/>
          <w:iCs/>
          <w:sz w:val="20"/>
          <w:szCs w:val="20"/>
          <w:lang w:eastAsia="es-AR"/>
        </w:rPr>
        <w:t>. Tres escritos sobre la universidad</w:t>
      </w:r>
      <w:r w:rsidRPr="007401A0">
        <w:rPr>
          <w:rFonts w:ascii="Times New Roman" w:eastAsia="Times New Roman" w:hAnsi="Times New Roman" w:cs="Times New Roman"/>
          <w:sz w:val="20"/>
          <w:szCs w:val="20"/>
          <w:lang w:eastAsia="es-AR"/>
        </w:rPr>
        <w:t>, EUNSA, Pamplona 2012. </w:t>
      </w:r>
      <w:r w:rsidRPr="007401A0">
        <w:rPr>
          <w:rFonts w:ascii="Times New Roman" w:eastAsia="Times New Roman" w:hAnsi="Times New Roman" w:cs="Times New Roman"/>
          <w:i/>
          <w:iCs/>
          <w:sz w:val="20"/>
          <w:szCs w:val="20"/>
          <w:lang w:eastAsia="es-AR"/>
        </w:rPr>
        <w:t>Las Etapas de la Vida, </w:t>
      </w:r>
      <w:r w:rsidRPr="007401A0">
        <w:rPr>
          <w:rFonts w:ascii="Times New Roman" w:eastAsia="Times New Roman" w:hAnsi="Times New Roman" w:cs="Times New Roman"/>
          <w:sz w:val="20"/>
          <w:szCs w:val="20"/>
          <w:lang w:eastAsia="es-AR"/>
        </w:rPr>
        <w:t xml:space="preserve">Palabra, Madrid 2012 (6ª edición). </w:t>
      </w:r>
      <w:r w:rsidRPr="007401A0">
        <w:rPr>
          <w:rFonts w:ascii="Times New Roman" w:eastAsia="Times New Roman" w:hAnsi="Times New Roman" w:cs="Times New Roman"/>
          <w:i/>
          <w:iCs/>
          <w:sz w:val="20"/>
          <w:szCs w:val="20"/>
          <w:lang w:eastAsia="es-AR"/>
        </w:rPr>
        <w:t>Introducción a la vida de oración,</w:t>
      </w:r>
      <w:r w:rsidRPr="007401A0">
        <w:rPr>
          <w:rFonts w:ascii="Times New Roman" w:eastAsia="Times New Roman" w:hAnsi="Times New Roman" w:cs="Times New Roman"/>
          <w:sz w:val="20"/>
          <w:szCs w:val="20"/>
          <w:lang w:eastAsia="es-AR"/>
        </w:rPr>
        <w:t xml:space="preserve"> Palabra Madrid 2012 (3ª edición). </w:t>
      </w:r>
      <w:r w:rsidRPr="007401A0">
        <w:rPr>
          <w:rFonts w:ascii="Times New Roman" w:eastAsia="Times New Roman" w:hAnsi="Times New Roman" w:cs="Times New Roman"/>
          <w:i/>
          <w:iCs/>
          <w:sz w:val="20"/>
          <w:szCs w:val="20"/>
          <w:lang w:eastAsia="es-AR"/>
        </w:rPr>
        <w:t>Escritos Políticos,</w:t>
      </w:r>
      <w:r w:rsidRPr="007401A0">
        <w:rPr>
          <w:rFonts w:ascii="Times New Roman" w:eastAsia="Times New Roman" w:hAnsi="Times New Roman" w:cs="Times New Roman"/>
          <w:sz w:val="20"/>
          <w:szCs w:val="20"/>
          <w:lang w:eastAsia="es-AR"/>
        </w:rPr>
        <w:t> Editorial Palabra, Madrid 2011. </w:t>
      </w:r>
      <w:r w:rsidRPr="007401A0">
        <w:rPr>
          <w:rFonts w:ascii="Times New Roman" w:eastAsia="Times New Roman" w:hAnsi="Times New Roman" w:cs="Times New Roman"/>
          <w:i/>
          <w:iCs/>
          <w:sz w:val="20"/>
          <w:szCs w:val="20"/>
          <w:lang w:eastAsia="es-AR"/>
        </w:rPr>
        <w:t>Paisaje de la Eternidad, </w:t>
      </w:r>
      <w:r w:rsidRPr="007401A0">
        <w:rPr>
          <w:rFonts w:ascii="Times New Roman" w:eastAsia="Times New Roman" w:hAnsi="Times New Roman" w:cs="Times New Roman"/>
          <w:sz w:val="20"/>
          <w:szCs w:val="20"/>
          <w:lang w:eastAsia="es-AR"/>
        </w:rPr>
        <w:t>Editorial Monte Carmelo, Burgos 2011. </w:t>
      </w:r>
      <w:r w:rsidRPr="007401A0">
        <w:rPr>
          <w:rFonts w:ascii="Times New Roman" w:eastAsia="Times New Roman" w:hAnsi="Times New Roman" w:cs="Times New Roman"/>
          <w:i/>
          <w:iCs/>
          <w:sz w:val="20"/>
          <w:szCs w:val="20"/>
          <w:lang w:eastAsia="es-AR"/>
        </w:rPr>
        <w:t>Ética. Lecciones en la universidad de Munich</w:t>
      </w:r>
      <w:r w:rsidRPr="007401A0">
        <w:rPr>
          <w:rFonts w:ascii="Times New Roman" w:eastAsia="Times New Roman" w:hAnsi="Times New Roman" w:cs="Times New Roman"/>
          <w:sz w:val="20"/>
          <w:szCs w:val="20"/>
          <w:lang w:eastAsia="es-AR"/>
        </w:rPr>
        <w:t>, BAC, Madrid 2010 (hay una edición previa del 2000). </w:t>
      </w:r>
      <w:r w:rsidRPr="007401A0">
        <w:rPr>
          <w:rFonts w:ascii="Times New Roman" w:eastAsia="Times New Roman" w:hAnsi="Times New Roman" w:cs="Times New Roman"/>
          <w:i/>
          <w:iCs/>
          <w:sz w:val="20"/>
          <w:szCs w:val="20"/>
          <w:lang w:eastAsia="es-AR"/>
        </w:rPr>
        <w:t>La existencia del cristiano</w:t>
      </w:r>
      <w:r w:rsidRPr="007401A0">
        <w:rPr>
          <w:rFonts w:ascii="Times New Roman" w:eastAsia="Times New Roman" w:hAnsi="Times New Roman" w:cs="Times New Roman"/>
          <w:sz w:val="20"/>
          <w:szCs w:val="20"/>
          <w:lang w:eastAsia="es-AR"/>
        </w:rPr>
        <w:t xml:space="preserve">, BAC, Madrid 2010 (Reedición). </w:t>
      </w:r>
      <w:r w:rsidRPr="007401A0">
        <w:rPr>
          <w:rFonts w:ascii="Times New Roman" w:eastAsia="Times New Roman" w:hAnsi="Times New Roman" w:cs="Times New Roman"/>
          <w:i/>
          <w:iCs/>
          <w:sz w:val="20"/>
          <w:szCs w:val="20"/>
          <w:lang w:eastAsia="es-AR"/>
        </w:rPr>
        <w:t>Orar con el Viacrucis de Nuestro Señor y Salvador</w:t>
      </w:r>
      <w:r w:rsidRPr="007401A0">
        <w:rPr>
          <w:rFonts w:ascii="Times New Roman" w:eastAsia="Times New Roman" w:hAnsi="Times New Roman" w:cs="Times New Roman"/>
          <w:sz w:val="20"/>
          <w:szCs w:val="20"/>
          <w:lang w:eastAsia="es-AR"/>
        </w:rPr>
        <w:t>, Desclée De Brouwer, Bilbao 2009. </w:t>
      </w:r>
      <w:r w:rsidRPr="007401A0">
        <w:rPr>
          <w:rFonts w:ascii="Times New Roman" w:eastAsia="Times New Roman" w:hAnsi="Times New Roman" w:cs="Times New Roman"/>
          <w:i/>
          <w:iCs/>
          <w:sz w:val="20"/>
          <w:szCs w:val="20"/>
          <w:lang w:eastAsia="es-AR"/>
        </w:rPr>
        <w:t>Orar con el Rosario de nuestra Señora</w:t>
      </w:r>
      <w:r w:rsidRPr="007401A0">
        <w:rPr>
          <w:rFonts w:ascii="Times New Roman" w:eastAsia="Times New Roman" w:hAnsi="Times New Roman" w:cs="Times New Roman"/>
          <w:sz w:val="20"/>
          <w:szCs w:val="20"/>
          <w:lang w:eastAsia="es-AR"/>
        </w:rPr>
        <w:t xml:space="preserve">, Desclée De Brouwer, Bilbao 2008. </w:t>
      </w:r>
      <w:r w:rsidRPr="007401A0">
        <w:rPr>
          <w:rFonts w:ascii="Times New Roman" w:eastAsia="Times New Roman" w:hAnsi="Times New Roman" w:cs="Times New Roman"/>
          <w:i/>
          <w:iCs/>
          <w:sz w:val="20"/>
          <w:szCs w:val="20"/>
          <w:lang w:eastAsia="es-AR"/>
        </w:rPr>
        <w:t>El espíritu del Dios viviente, </w:t>
      </w:r>
      <w:r w:rsidRPr="007401A0">
        <w:rPr>
          <w:rFonts w:ascii="Times New Roman" w:eastAsia="Times New Roman" w:hAnsi="Times New Roman" w:cs="Times New Roman"/>
          <w:sz w:val="20"/>
          <w:szCs w:val="20"/>
          <w:lang w:eastAsia="es-AR"/>
        </w:rPr>
        <w:t xml:space="preserve">Belacqua, Barcelona, 2005. </w:t>
      </w:r>
      <w:r w:rsidRPr="007401A0">
        <w:rPr>
          <w:rFonts w:ascii="Times New Roman" w:eastAsia="Times New Roman" w:hAnsi="Times New Roman" w:cs="Times New Roman"/>
          <w:i/>
          <w:iCs/>
          <w:sz w:val="20"/>
          <w:szCs w:val="20"/>
          <w:lang w:eastAsia="es-AR"/>
        </w:rPr>
        <w:t>La experiencia cristiana de la fe, </w:t>
      </w:r>
      <w:r w:rsidRPr="007401A0">
        <w:rPr>
          <w:rFonts w:ascii="Times New Roman" w:eastAsia="Times New Roman" w:hAnsi="Times New Roman" w:cs="Times New Roman"/>
          <w:sz w:val="20"/>
          <w:szCs w:val="20"/>
          <w:lang w:eastAsia="es-AR"/>
        </w:rPr>
        <w:t xml:space="preserve">Belacqua, Barcelona, 2005. </w:t>
      </w:r>
      <w:r w:rsidRPr="007401A0">
        <w:rPr>
          <w:rFonts w:ascii="Times New Roman" w:hAnsi="Times New Roman" w:cs="Times New Roman"/>
          <w:sz w:val="20"/>
          <w:szCs w:val="20"/>
          <w:shd w:val="clear" w:color="auto" w:fill="FFFFFF"/>
        </w:rPr>
        <w:t>Para ampliación, puede consultarse el sitio de Rafael Fayos Febrer “Romano Guardini/</w:t>
      </w:r>
      <w:r w:rsidRPr="007401A0">
        <w:rPr>
          <w:rFonts w:ascii="Times New Roman" w:hAnsi="Times New Roman" w:cs="Times New Roman"/>
          <w:sz w:val="20"/>
          <w:szCs w:val="20"/>
        </w:rPr>
        <w:t>Blog sobre la antropología filosófica de Romano Guardini”</w:t>
      </w:r>
      <w:r w:rsidRPr="007401A0">
        <w:rPr>
          <w:rFonts w:ascii="Times New Roman" w:hAnsi="Times New Roman" w:cs="Times New Roman"/>
          <w:sz w:val="20"/>
          <w:szCs w:val="20"/>
          <w:shd w:val="clear" w:color="auto" w:fill="FFFFFF"/>
        </w:rPr>
        <w:t xml:space="preserve"> en </w:t>
      </w:r>
      <w:hyperlink r:id="rId2" w:history="1">
        <w:r w:rsidRPr="007401A0">
          <w:rPr>
            <w:rStyle w:val="Hipervnculo"/>
            <w:rFonts w:ascii="Times New Roman" w:hAnsi="Times New Roman" w:cs="Times New Roman"/>
            <w:color w:val="auto"/>
            <w:sz w:val="20"/>
            <w:szCs w:val="20"/>
            <w:shd w:val="clear" w:color="auto" w:fill="FFFFFF"/>
          </w:rPr>
          <w:t>http://guardiniromano.blogspot.com.ar/</w:t>
        </w:r>
      </w:hyperlink>
      <w:r w:rsidRPr="007401A0">
        <w:rPr>
          <w:rFonts w:ascii="Times New Roman" w:hAnsi="Times New Roman" w:cs="Times New Roman"/>
          <w:sz w:val="20"/>
          <w:szCs w:val="20"/>
          <w:shd w:val="clear" w:color="auto" w:fill="FFFFFF"/>
        </w:rPr>
        <w:t xml:space="preserve">, el sitio de la Fundación Guardini en </w:t>
      </w:r>
      <w:hyperlink r:id="rId3" w:history="1">
        <w:r w:rsidRPr="007401A0">
          <w:rPr>
            <w:rStyle w:val="Hipervnculo"/>
            <w:rFonts w:ascii="Times New Roman" w:hAnsi="Times New Roman" w:cs="Times New Roman"/>
            <w:color w:val="auto"/>
            <w:sz w:val="20"/>
            <w:szCs w:val="20"/>
            <w:shd w:val="clear" w:color="auto" w:fill="FFFFFF"/>
          </w:rPr>
          <w:t>http://www.guardini.de/guardini/front_content.php</w:t>
        </w:r>
      </w:hyperlink>
      <w:r w:rsidRPr="007401A0">
        <w:rPr>
          <w:rFonts w:ascii="Times New Roman" w:hAnsi="Times New Roman" w:cs="Times New Roman"/>
          <w:sz w:val="20"/>
          <w:szCs w:val="20"/>
          <w:shd w:val="clear" w:color="auto" w:fill="FFFFFF"/>
        </w:rPr>
        <w:t xml:space="preserve"> [en alemán] y el sitio “Romano Guardini” en </w:t>
      </w:r>
      <w:hyperlink r:id="rId4" w:history="1">
        <w:r w:rsidRPr="007401A0">
          <w:rPr>
            <w:rStyle w:val="Hipervnculo"/>
            <w:rFonts w:ascii="Times New Roman" w:hAnsi="Times New Roman" w:cs="Times New Roman"/>
            <w:color w:val="auto"/>
            <w:sz w:val="20"/>
            <w:szCs w:val="20"/>
            <w:shd w:val="clear" w:color="auto" w:fill="FFFFFF"/>
          </w:rPr>
          <w:t>http://romanoguardini.blogspot.com.ar/</w:t>
        </w:r>
      </w:hyperlink>
      <w:r w:rsidRPr="007401A0">
        <w:rPr>
          <w:rFonts w:ascii="Times New Roman" w:hAnsi="Times New Roman" w:cs="Times New Roman"/>
          <w:sz w:val="20"/>
          <w:szCs w:val="20"/>
          <w:shd w:val="clear" w:color="auto" w:fill="FFFFFF"/>
        </w:rPr>
        <w:t xml:space="preserve"> [en inglés].</w:t>
      </w:r>
    </w:p>
  </w:footnote>
  <w:footnote w:id="9">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Guardini, Romano (1958) </w:t>
      </w:r>
      <w:r w:rsidRPr="00E71FD3">
        <w:rPr>
          <w:rFonts w:ascii="Times New Roman" w:hAnsi="Times New Roman" w:cs="Times New Roman"/>
          <w:i/>
        </w:rPr>
        <w:t>El ocaso de la Edad Moderna, Guadarrama</w:t>
      </w:r>
      <w:r w:rsidRPr="007401A0">
        <w:rPr>
          <w:rFonts w:ascii="Times New Roman" w:hAnsi="Times New Roman" w:cs="Times New Roman"/>
        </w:rPr>
        <w:t>, Madrid. Pp. 83-84.</w:t>
      </w:r>
    </w:p>
  </w:footnote>
  <w:footnote w:id="10">
    <w:p w:rsidR="00AB302C" w:rsidRPr="007401A0" w:rsidRDefault="00AB302C" w:rsidP="007401A0">
      <w:pPr>
        <w:spacing w:after="0" w:line="240" w:lineRule="auto"/>
        <w:jc w:val="both"/>
        <w:rPr>
          <w:rFonts w:ascii="Times New Roman" w:hAnsi="Times New Roman" w:cs="Times New Roman"/>
          <w:sz w:val="20"/>
          <w:szCs w:val="20"/>
        </w:rPr>
      </w:pPr>
      <w:r w:rsidRPr="007401A0">
        <w:rPr>
          <w:rStyle w:val="Refdenotaalpie"/>
          <w:rFonts w:ascii="Times New Roman" w:hAnsi="Times New Roman" w:cs="Times New Roman"/>
          <w:sz w:val="20"/>
          <w:szCs w:val="20"/>
        </w:rPr>
        <w:footnoteRef/>
      </w:r>
      <w:r w:rsidRPr="007401A0">
        <w:rPr>
          <w:rFonts w:ascii="Times New Roman" w:hAnsi="Times New Roman" w:cs="Times New Roman"/>
          <w:sz w:val="20"/>
          <w:szCs w:val="20"/>
        </w:rPr>
        <w:t xml:space="preserve"> Consejo Pontificio Justicia y Paz. </w:t>
      </w:r>
      <w:r w:rsidRPr="00E71FD3">
        <w:rPr>
          <w:rFonts w:ascii="Times New Roman" w:hAnsi="Times New Roman" w:cs="Times New Roman"/>
          <w:i/>
          <w:sz w:val="20"/>
          <w:szCs w:val="20"/>
        </w:rPr>
        <w:t>Compendio de la Doctrina Social de la Iglesia</w:t>
      </w:r>
      <w:r w:rsidRPr="007401A0">
        <w:rPr>
          <w:rFonts w:ascii="Times New Roman" w:hAnsi="Times New Roman" w:cs="Times New Roman"/>
          <w:sz w:val="20"/>
          <w:szCs w:val="20"/>
        </w:rPr>
        <w:t>, 462.</w:t>
      </w:r>
    </w:p>
  </w:footnote>
  <w:footnote w:id="11">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106.</w:t>
      </w:r>
    </w:p>
  </w:footnote>
  <w:footnote w:id="12">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203.</w:t>
      </w:r>
    </w:p>
  </w:footnote>
  <w:footnote w:id="13">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204.</w:t>
      </w:r>
    </w:p>
  </w:footnote>
  <w:footnote w:id="14">
    <w:p w:rsidR="00AB302C" w:rsidRPr="007401A0" w:rsidRDefault="00AB302C" w:rsidP="007401A0">
      <w:pPr>
        <w:pStyle w:val="Default"/>
        <w:jc w:val="both"/>
        <w:rPr>
          <w:rFonts w:ascii="Times New Roman" w:hAnsi="Times New Roman" w:cs="Times New Roman"/>
          <w:color w:val="221E1F"/>
          <w:sz w:val="20"/>
          <w:szCs w:val="20"/>
        </w:rPr>
      </w:pPr>
      <w:r w:rsidRPr="007401A0">
        <w:rPr>
          <w:rStyle w:val="Refdenotaalpie"/>
          <w:rFonts w:ascii="Times New Roman" w:hAnsi="Times New Roman" w:cs="Times New Roman"/>
          <w:sz w:val="20"/>
          <w:szCs w:val="20"/>
        </w:rPr>
        <w:footnoteRef/>
      </w:r>
      <w:r w:rsidRPr="007401A0">
        <w:rPr>
          <w:rFonts w:ascii="Times New Roman" w:hAnsi="Times New Roman" w:cs="Times New Roman"/>
          <w:sz w:val="20"/>
          <w:szCs w:val="20"/>
        </w:rPr>
        <w:t xml:space="preserve"> El Papa afirma que ese “</w:t>
      </w:r>
      <w:r w:rsidRPr="007401A0">
        <w:rPr>
          <w:rFonts w:ascii="Times New Roman" w:hAnsi="Times New Roman" w:cs="Times New Roman"/>
          <w:color w:val="221E1F"/>
          <w:sz w:val="20"/>
          <w:szCs w:val="20"/>
        </w:rPr>
        <w:t>sometimiento de la política ante la tecnología y las finanzas se muestra en el fracaso de las Cumbres mundiales sobre medio ambiente. Hay demasiados intereses particulares y muy fácilmente el interés económi</w:t>
      </w:r>
      <w:r w:rsidRPr="007401A0">
        <w:rPr>
          <w:rFonts w:ascii="Times New Roman" w:hAnsi="Times New Roman" w:cs="Times New Roman"/>
          <w:color w:val="221E1F"/>
          <w:sz w:val="20"/>
          <w:szCs w:val="20"/>
        </w:rPr>
        <w:softHyphen/>
        <w:t>co llega a prevalecer sobre el bien común y a ma</w:t>
      </w:r>
      <w:r w:rsidRPr="007401A0">
        <w:rPr>
          <w:rFonts w:ascii="Times New Roman" w:hAnsi="Times New Roman" w:cs="Times New Roman"/>
          <w:color w:val="221E1F"/>
          <w:sz w:val="20"/>
          <w:szCs w:val="20"/>
        </w:rPr>
        <w:softHyphen/>
        <w:t xml:space="preserve">nipular la información para no ver afectados sus proyectos. En esta línea, el </w:t>
      </w:r>
      <w:r w:rsidRPr="007401A0">
        <w:rPr>
          <w:rFonts w:ascii="Times New Roman" w:hAnsi="Times New Roman" w:cs="Times New Roman"/>
          <w:i/>
          <w:iCs/>
          <w:color w:val="221E1F"/>
          <w:sz w:val="20"/>
          <w:szCs w:val="20"/>
        </w:rPr>
        <w:t xml:space="preserve">Documento de Aparecida </w:t>
      </w:r>
      <w:r w:rsidRPr="007401A0">
        <w:rPr>
          <w:rFonts w:ascii="Times New Roman" w:hAnsi="Times New Roman" w:cs="Times New Roman"/>
          <w:color w:val="221E1F"/>
          <w:sz w:val="20"/>
          <w:szCs w:val="20"/>
        </w:rPr>
        <w:t>reclama que «en las intervenciones sobre los re</w:t>
      </w:r>
      <w:r w:rsidRPr="007401A0">
        <w:rPr>
          <w:rFonts w:ascii="Times New Roman" w:hAnsi="Times New Roman" w:cs="Times New Roman"/>
          <w:color w:val="221E1F"/>
          <w:sz w:val="20"/>
          <w:szCs w:val="20"/>
        </w:rPr>
        <w:softHyphen/>
        <w:t>cursos naturales no predominen los intereses de grupos económicos que arrasan irracionalmente las fuentes de vida». [</w:t>
      </w:r>
      <w:r w:rsidRPr="007401A0">
        <w:rPr>
          <w:rFonts w:ascii="Times New Roman" w:hAnsi="Times New Roman" w:cs="Times New Roman"/>
          <w:sz w:val="20"/>
          <w:szCs w:val="20"/>
        </w:rPr>
        <w:t xml:space="preserve">V </w:t>
      </w:r>
      <w:r w:rsidRPr="007401A0">
        <w:rPr>
          <w:rFonts w:ascii="Times New Roman" w:hAnsi="Times New Roman" w:cs="Times New Roman"/>
          <w:color w:val="221E1F"/>
          <w:sz w:val="20"/>
          <w:szCs w:val="20"/>
        </w:rPr>
        <w:t>Conferen</w:t>
      </w:r>
      <w:r w:rsidRPr="007401A0">
        <w:rPr>
          <w:rFonts w:ascii="Times New Roman" w:hAnsi="Times New Roman" w:cs="Times New Roman"/>
          <w:sz w:val="20"/>
          <w:szCs w:val="20"/>
        </w:rPr>
        <w:t>c</w:t>
      </w:r>
      <w:r w:rsidRPr="007401A0">
        <w:rPr>
          <w:rFonts w:ascii="Times New Roman" w:hAnsi="Times New Roman" w:cs="Times New Roman"/>
          <w:color w:val="221E1F"/>
          <w:sz w:val="20"/>
          <w:szCs w:val="20"/>
        </w:rPr>
        <w:t xml:space="preserve">ia </w:t>
      </w:r>
      <w:r w:rsidRPr="007401A0">
        <w:rPr>
          <w:rFonts w:ascii="Times New Roman" w:hAnsi="Times New Roman" w:cs="Times New Roman"/>
          <w:sz w:val="20"/>
          <w:szCs w:val="20"/>
        </w:rPr>
        <w:t>G</w:t>
      </w:r>
      <w:r w:rsidRPr="007401A0">
        <w:rPr>
          <w:rFonts w:ascii="Times New Roman" w:hAnsi="Times New Roman" w:cs="Times New Roman"/>
          <w:color w:val="221E1F"/>
          <w:sz w:val="20"/>
          <w:szCs w:val="20"/>
        </w:rPr>
        <w:t>enera</w:t>
      </w:r>
      <w:r w:rsidRPr="007401A0">
        <w:rPr>
          <w:rFonts w:ascii="Times New Roman" w:hAnsi="Times New Roman" w:cs="Times New Roman"/>
          <w:sz w:val="20"/>
          <w:szCs w:val="20"/>
        </w:rPr>
        <w:t xml:space="preserve">l </w:t>
      </w:r>
      <w:r w:rsidRPr="007401A0">
        <w:rPr>
          <w:rFonts w:ascii="Times New Roman" w:hAnsi="Times New Roman" w:cs="Times New Roman"/>
          <w:color w:val="221E1F"/>
          <w:sz w:val="20"/>
          <w:szCs w:val="20"/>
        </w:rPr>
        <w:t>de</w:t>
      </w:r>
      <w:r w:rsidRPr="007401A0">
        <w:rPr>
          <w:rFonts w:ascii="Times New Roman" w:hAnsi="Times New Roman" w:cs="Times New Roman"/>
          <w:sz w:val="20"/>
          <w:szCs w:val="20"/>
        </w:rPr>
        <w:t>l Ep</w:t>
      </w:r>
      <w:r w:rsidRPr="007401A0">
        <w:rPr>
          <w:rFonts w:ascii="Times New Roman" w:hAnsi="Times New Roman" w:cs="Times New Roman"/>
          <w:color w:val="221E1F"/>
          <w:sz w:val="20"/>
          <w:szCs w:val="20"/>
        </w:rPr>
        <w:t>is</w:t>
      </w:r>
      <w:r w:rsidRPr="007401A0">
        <w:rPr>
          <w:rFonts w:ascii="Times New Roman" w:hAnsi="Times New Roman" w:cs="Times New Roman"/>
          <w:sz w:val="20"/>
          <w:szCs w:val="20"/>
        </w:rPr>
        <w:t>c</w:t>
      </w:r>
      <w:r w:rsidRPr="007401A0">
        <w:rPr>
          <w:rFonts w:ascii="Times New Roman" w:hAnsi="Times New Roman" w:cs="Times New Roman"/>
          <w:color w:val="221E1F"/>
          <w:sz w:val="20"/>
          <w:szCs w:val="20"/>
        </w:rPr>
        <w:t>o</w:t>
      </w:r>
      <w:r w:rsidRPr="007401A0">
        <w:rPr>
          <w:rFonts w:ascii="Times New Roman" w:hAnsi="Times New Roman" w:cs="Times New Roman"/>
          <w:sz w:val="20"/>
          <w:szCs w:val="20"/>
        </w:rPr>
        <w:t>p</w:t>
      </w:r>
      <w:r w:rsidRPr="007401A0">
        <w:rPr>
          <w:rFonts w:ascii="Times New Roman" w:hAnsi="Times New Roman" w:cs="Times New Roman"/>
          <w:color w:val="221E1F"/>
          <w:sz w:val="20"/>
          <w:szCs w:val="20"/>
        </w:rPr>
        <w:t>ado Latinoame</w:t>
      </w:r>
      <w:r w:rsidRPr="007401A0">
        <w:rPr>
          <w:rFonts w:ascii="Times New Roman" w:hAnsi="Times New Roman" w:cs="Times New Roman"/>
          <w:color w:val="221E1F"/>
          <w:sz w:val="20"/>
          <w:szCs w:val="20"/>
        </w:rPr>
        <w:softHyphen/>
        <w:t>ri</w:t>
      </w:r>
      <w:r w:rsidRPr="007401A0">
        <w:rPr>
          <w:rFonts w:ascii="Times New Roman" w:hAnsi="Times New Roman" w:cs="Times New Roman"/>
          <w:sz w:val="20"/>
          <w:szCs w:val="20"/>
        </w:rPr>
        <w:t>c</w:t>
      </w:r>
      <w:r w:rsidRPr="007401A0">
        <w:rPr>
          <w:rFonts w:ascii="Times New Roman" w:hAnsi="Times New Roman" w:cs="Times New Roman"/>
          <w:color w:val="221E1F"/>
          <w:sz w:val="20"/>
          <w:szCs w:val="20"/>
        </w:rPr>
        <w:t>ano y de</w:t>
      </w:r>
      <w:r w:rsidRPr="007401A0">
        <w:rPr>
          <w:rFonts w:ascii="Times New Roman" w:hAnsi="Times New Roman" w:cs="Times New Roman"/>
          <w:sz w:val="20"/>
          <w:szCs w:val="20"/>
        </w:rPr>
        <w:t xml:space="preserve">l </w:t>
      </w:r>
      <w:r w:rsidRPr="007401A0">
        <w:rPr>
          <w:rFonts w:ascii="Times New Roman" w:hAnsi="Times New Roman" w:cs="Times New Roman"/>
          <w:color w:val="221E1F"/>
          <w:sz w:val="20"/>
          <w:szCs w:val="20"/>
        </w:rPr>
        <w:t xml:space="preserve">Caribe, </w:t>
      </w:r>
      <w:r w:rsidRPr="007401A0">
        <w:rPr>
          <w:rFonts w:ascii="Times New Roman" w:hAnsi="Times New Roman" w:cs="Times New Roman"/>
          <w:i/>
          <w:iCs/>
          <w:color w:val="221E1F"/>
          <w:sz w:val="20"/>
          <w:szCs w:val="20"/>
        </w:rPr>
        <w:t xml:space="preserve">Documento de Aparecida </w:t>
      </w:r>
      <w:r w:rsidRPr="007401A0">
        <w:rPr>
          <w:rFonts w:ascii="Times New Roman" w:hAnsi="Times New Roman" w:cs="Times New Roman"/>
          <w:color w:val="221E1F"/>
          <w:sz w:val="20"/>
          <w:szCs w:val="20"/>
        </w:rPr>
        <w:t xml:space="preserve">(29 junio 2007), 471. Consultado en </w:t>
      </w:r>
      <w:hyperlink r:id="rId5" w:history="1">
        <w:r w:rsidRPr="007401A0">
          <w:rPr>
            <w:rStyle w:val="Hipervnculo"/>
            <w:rFonts w:ascii="Times New Roman" w:hAnsi="Times New Roman" w:cs="Times New Roman"/>
            <w:sz w:val="20"/>
            <w:szCs w:val="20"/>
          </w:rPr>
          <w:t>http://www.celam.org/aparecida/Espanol.pdf</w:t>
        </w:r>
      </w:hyperlink>
      <w:r w:rsidRPr="007401A0">
        <w:rPr>
          <w:rFonts w:ascii="Times New Roman" w:hAnsi="Times New Roman" w:cs="Times New Roman"/>
          <w:color w:val="221E1F"/>
          <w:sz w:val="20"/>
          <w:szCs w:val="20"/>
        </w:rPr>
        <w:t xml:space="preserve"> el 18 de octubre de 2015.]</w:t>
      </w:r>
      <w:r w:rsidRPr="007401A0">
        <w:rPr>
          <w:rStyle w:val="A4"/>
          <w:rFonts w:ascii="Times New Roman" w:hAnsi="Times New Roman" w:cs="Times New Roman"/>
          <w:sz w:val="20"/>
          <w:szCs w:val="20"/>
        </w:rPr>
        <w:t xml:space="preserve"> </w:t>
      </w:r>
      <w:r w:rsidRPr="007401A0">
        <w:rPr>
          <w:rFonts w:ascii="Times New Roman" w:hAnsi="Times New Roman" w:cs="Times New Roman"/>
          <w:color w:val="221E1F"/>
          <w:sz w:val="20"/>
          <w:szCs w:val="20"/>
        </w:rPr>
        <w:t>La alianza entre la economía y la tecnología termina dejando afuera lo que no forme parte de sus intereses inmediatos. Así sólo podrían esperarse algunas declamaciones superfi</w:t>
      </w:r>
      <w:r w:rsidRPr="007401A0">
        <w:rPr>
          <w:rFonts w:ascii="Times New Roman" w:hAnsi="Times New Roman" w:cs="Times New Roman"/>
          <w:color w:val="221E1F"/>
          <w:sz w:val="20"/>
          <w:szCs w:val="20"/>
        </w:rPr>
        <w:softHyphen/>
        <w:t>ciales, acciones filantrópicas aisladas, y aun esfuer</w:t>
      </w:r>
      <w:r w:rsidRPr="007401A0">
        <w:rPr>
          <w:rFonts w:ascii="Times New Roman" w:hAnsi="Times New Roman" w:cs="Times New Roman"/>
          <w:color w:val="221E1F"/>
          <w:sz w:val="20"/>
          <w:szCs w:val="20"/>
        </w:rPr>
        <w:softHyphen/>
        <w:t>zos por mostrar sensibilidad hacia el medio am</w:t>
      </w:r>
      <w:r w:rsidRPr="007401A0">
        <w:rPr>
          <w:rFonts w:ascii="Times New Roman" w:hAnsi="Times New Roman" w:cs="Times New Roman"/>
          <w:color w:val="221E1F"/>
          <w:sz w:val="20"/>
          <w:szCs w:val="20"/>
        </w:rPr>
        <w:softHyphen/>
        <w:t>biente, cuando en la realidad cualquier intento de las organizaciones sociales por modificar las cosas será visto como una molestia provocada por ilusos románticos o como un obstáculo a sortear.” Ref. 54.</w:t>
      </w:r>
    </w:p>
  </w:footnote>
  <w:footnote w:id="15">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53.</w:t>
      </w:r>
    </w:p>
  </w:footnote>
  <w:footnote w:id="16">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109.</w:t>
      </w:r>
    </w:p>
  </w:footnote>
  <w:footnote w:id="17">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Cf. Benedicto XVI. Carta enc. </w:t>
      </w:r>
      <w:r w:rsidRPr="007401A0">
        <w:rPr>
          <w:rFonts w:ascii="Times New Roman" w:hAnsi="Times New Roman" w:cs="Times New Roman"/>
          <w:i/>
        </w:rPr>
        <w:t>Caritas in veritate</w:t>
      </w:r>
      <w:r w:rsidRPr="007401A0">
        <w:rPr>
          <w:rFonts w:ascii="Times New Roman" w:hAnsi="Times New Roman" w:cs="Times New Roman"/>
        </w:rPr>
        <w:t xml:space="preserve"> (29 junio 2009), 35: AAS 101 (2009), 671.</w:t>
      </w:r>
    </w:p>
  </w:footnote>
  <w:footnote w:id="18">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109.</w:t>
      </w:r>
    </w:p>
  </w:footnote>
  <w:footnote w:id="19">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102.</w:t>
      </w:r>
    </w:p>
  </w:footnote>
  <w:footnote w:id="20">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Juan  Pablo II. </w:t>
      </w:r>
      <w:r w:rsidRPr="007401A0">
        <w:rPr>
          <w:rFonts w:ascii="Times New Roman" w:hAnsi="Times New Roman" w:cs="Times New Roman"/>
          <w:i/>
        </w:rPr>
        <w:t>Discurso a los representantes de la ciencia, de la cultura y de los altos estudios.</w:t>
      </w:r>
      <w:r w:rsidRPr="007401A0">
        <w:rPr>
          <w:rFonts w:ascii="Times New Roman" w:hAnsi="Times New Roman" w:cs="Times New Roman"/>
        </w:rPr>
        <w:t xml:space="preserve"> En la Universidad de las Naciones Unidas. Hiroshima (25 febrero 1981), 3: AAS 73 (1981), 422.</w:t>
      </w:r>
    </w:p>
  </w:footnote>
  <w:footnote w:id="21">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102.</w:t>
      </w:r>
    </w:p>
  </w:footnote>
  <w:footnote w:id="22">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104.</w:t>
      </w:r>
    </w:p>
  </w:footnote>
  <w:footnote w:id="23">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Ibidem.</w:t>
      </w:r>
    </w:p>
  </w:footnote>
  <w:footnote w:id="24">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Ibidem.</w:t>
      </w:r>
    </w:p>
  </w:footnote>
  <w:footnote w:id="25">
    <w:p w:rsidR="00AB302C" w:rsidRPr="007401A0" w:rsidRDefault="00AB302C" w:rsidP="007401A0">
      <w:pPr>
        <w:pStyle w:val="Default"/>
        <w:jc w:val="both"/>
        <w:rPr>
          <w:rFonts w:ascii="Times New Roman" w:hAnsi="Times New Roman" w:cs="Times New Roman"/>
          <w:color w:val="221E1F"/>
          <w:sz w:val="20"/>
          <w:szCs w:val="20"/>
        </w:rPr>
      </w:pPr>
      <w:r w:rsidRPr="007401A0">
        <w:rPr>
          <w:rStyle w:val="Refdenotaalpie"/>
          <w:rFonts w:ascii="Times New Roman" w:hAnsi="Times New Roman" w:cs="Times New Roman"/>
          <w:sz w:val="20"/>
          <w:szCs w:val="20"/>
        </w:rPr>
        <w:footnoteRef/>
      </w:r>
      <w:r w:rsidRPr="007401A0">
        <w:rPr>
          <w:rFonts w:ascii="Times New Roman" w:hAnsi="Times New Roman" w:cs="Times New Roman"/>
          <w:sz w:val="20"/>
          <w:szCs w:val="20"/>
        </w:rPr>
        <w:t xml:space="preserve"> El Papa dice: “[…] </w:t>
      </w:r>
      <w:r w:rsidRPr="007401A0">
        <w:rPr>
          <w:rFonts w:ascii="Times New Roman" w:hAnsi="Times New Roman" w:cs="Times New Roman"/>
          <w:color w:val="221E1F"/>
          <w:sz w:val="20"/>
          <w:szCs w:val="20"/>
        </w:rPr>
        <w:t>el gran despliegue tecnológico ostentado por el nazismo, por el comunismo y por otros regímenes totali</w:t>
      </w:r>
      <w:r w:rsidRPr="007401A0">
        <w:rPr>
          <w:rFonts w:ascii="Times New Roman" w:hAnsi="Times New Roman" w:cs="Times New Roman"/>
          <w:color w:val="221E1F"/>
          <w:sz w:val="20"/>
          <w:szCs w:val="20"/>
        </w:rPr>
        <w:softHyphen/>
        <w:t>tarios al servicio de la matanza de millones de personas […]”. Ref. 104.</w:t>
      </w:r>
      <w:r w:rsidRPr="007401A0">
        <w:rPr>
          <w:rFonts w:ascii="Times New Roman" w:hAnsi="Times New Roman" w:cs="Times New Roman"/>
          <w:sz w:val="20"/>
          <w:szCs w:val="20"/>
        </w:rPr>
        <w:t xml:space="preserve"> </w:t>
      </w:r>
    </w:p>
  </w:footnote>
  <w:footnote w:id="26">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46.</w:t>
      </w:r>
    </w:p>
  </w:footnote>
  <w:footnote w:id="27">
    <w:p w:rsidR="00AB302C" w:rsidRPr="007401A0" w:rsidRDefault="00AB302C" w:rsidP="007401A0">
      <w:pPr>
        <w:spacing w:after="0" w:line="240" w:lineRule="auto"/>
        <w:jc w:val="both"/>
        <w:rPr>
          <w:rFonts w:ascii="Times New Roman" w:hAnsi="Times New Roman" w:cs="Times New Roman"/>
          <w:sz w:val="20"/>
          <w:szCs w:val="20"/>
        </w:rPr>
      </w:pPr>
      <w:r w:rsidRPr="007401A0">
        <w:rPr>
          <w:rStyle w:val="Refdenotaalpie"/>
          <w:rFonts w:ascii="Times New Roman" w:hAnsi="Times New Roman" w:cs="Times New Roman"/>
          <w:sz w:val="20"/>
          <w:szCs w:val="20"/>
        </w:rPr>
        <w:footnoteRef/>
      </w:r>
      <w:r w:rsidRPr="007401A0">
        <w:rPr>
          <w:rFonts w:ascii="Times New Roman" w:hAnsi="Times New Roman" w:cs="Times New Roman"/>
          <w:sz w:val="20"/>
          <w:szCs w:val="20"/>
        </w:rPr>
        <w:t xml:space="preserve"> Guardini, Romano. Ob. Cit. P</w:t>
      </w:r>
      <w:r w:rsidR="00310DA1">
        <w:rPr>
          <w:rFonts w:ascii="Times New Roman" w:hAnsi="Times New Roman" w:cs="Times New Roman"/>
          <w:sz w:val="20"/>
          <w:szCs w:val="20"/>
        </w:rPr>
        <w:t>p</w:t>
      </w:r>
      <w:r w:rsidRPr="007401A0">
        <w:rPr>
          <w:rFonts w:ascii="Times New Roman" w:hAnsi="Times New Roman" w:cs="Times New Roman"/>
          <w:sz w:val="20"/>
          <w:szCs w:val="20"/>
        </w:rPr>
        <w:t>. 111-112.</w:t>
      </w:r>
    </w:p>
  </w:footnote>
  <w:footnote w:id="28">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Ibidem 112.</w:t>
      </w:r>
    </w:p>
  </w:footnote>
  <w:footnote w:id="29">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Ibidem 112.</w:t>
      </w:r>
    </w:p>
  </w:footnote>
  <w:footnote w:id="30">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105.</w:t>
      </w:r>
    </w:p>
  </w:footnote>
  <w:footnote w:id="31">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103.</w:t>
      </w:r>
    </w:p>
  </w:footnote>
  <w:footnote w:id="32">
    <w:p w:rsidR="00AB302C" w:rsidRPr="007401A0" w:rsidRDefault="00AB302C" w:rsidP="007401A0">
      <w:pPr>
        <w:spacing w:after="0" w:line="240" w:lineRule="auto"/>
        <w:jc w:val="both"/>
        <w:rPr>
          <w:rFonts w:ascii="Times New Roman" w:hAnsi="Times New Roman" w:cs="Times New Roman"/>
          <w:sz w:val="20"/>
          <w:szCs w:val="20"/>
        </w:rPr>
      </w:pPr>
      <w:r w:rsidRPr="007401A0">
        <w:rPr>
          <w:rStyle w:val="Refdenotaalpie"/>
          <w:rFonts w:ascii="Times New Roman" w:hAnsi="Times New Roman" w:cs="Times New Roman"/>
          <w:sz w:val="20"/>
          <w:szCs w:val="20"/>
        </w:rPr>
        <w:footnoteRef/>
      </w:r>
      <w:r w:rsidRPr="007401A0">
        <w:rPr>
          <w:rFonts w:ascii="Times New Roman" w:hAnsi="Times New Roman" w:cs="Times New Roman"/>
          <w:sz w:val="20"/>
          <w:szCs w:val="20"/>
        </w:rPr>
        <w:t xml:space="preserve"> El factor tecnológico está presente en muchos de los síntomas de la creciente degradación de la casa común. En muchas actividades humanas, es una creciente porción de los procesos de producción y de muchos resultados, productos, bienes y servicios. La contaminación está en los procesos de extracción de minerales, en los agrotóxicos y en los depósitos de residuos nucleares. Controlar el tiempo de desplazamiento puede ser tan grave para el medio ambiente como controlar malezas. Son demasiados los residuos que no son biodegradables. Recientes sentencias judiciales han dejado en evidencia lo que la encíclica manifiesta con claridad: “los residuos industriales como los productos químicos utilizados en las ciudades y en el agro pueden producir un efecto de bioacumulación en los organismos de los pobladores de zonas cercanas, que ocurre aun cuando el nivel de presencia de un elemento tóxico en un lugar sea bajo.” (ref. 21) Por un lado, esta situación lleva a pensar que se actúa “sólo cuando se han producido efectos irreversibles.” Por otro, “la tecnología […] ligada a las finanzas, pretende ser la única solución de los problemas, de hecho suele ser incapaz de ver el misterio de las múltiples relaciones que existen entre las cosas, y por eso a veces resuelve un problema creando otros.” (ref. 20) En numerosas ocasiones, el beneficio de introducir tecnología produce, además del efecto buscado, otro efecto de signo contrario al deseado que puede ser de mayor envergadura. “Estos problemas están íntimamente ligados a la cultura del descarte, que afecta tanto a los seres humanos excluidos como a las cosas que rápidamente se convierten en basura.” (ref. 22)</w:t>
      </w:r>
    </w:p>
  </w:footnote>
  <w:footnote w:id="33">
    <w:p w:rsidR="00AB302C" w:rsidRPr="007401A0" w:rsidRDefault="00AB302C" w:rsidP="007401A0">
      <w:pPr>
        <w:pStyle w:val="Default"/>
        <w:jc w:val="both"/>
        <w:rPr>
          <w:rFonts w:ascii="Times New Roman" w:hAnsi="Times New Roman" w:cs="Times New Roman"/>
          <w:color w:val="221E1F"/>
          <w:sz w:val="20"/>
          <w:szCs w:val="20"/>
        </w:rPr>
      </w:pPr>
      <w:r w:rsidRPr="007401A0">
        <w:rPr>
          <w:rStyle w:val="Refdenotaalpie"/>
          <w:rFonts w:ascii="Times New Roman" w:hAnsi="Times New Roman" w:cs="Times New Roman"/>
          <w:sz w:val="20"/>
          <w:szCs w:val="20"/>
        </w:rPr>
        <w:footnoteRef/>
      </w:r>
      <w:r w:rsidRPr="007401A0">
        <w:rPr>
          <w:rFonts w:ascii="Times New Roman" w:hAnsi="Times New Roman" w:cs="Times New Roman"/>
          <w:sz w:val="20"/>
          <w:szCs w:val="20"/>
        </w:rPr>
        <w:t xml:space="preserve"> Sin carácter</w:t>
      </w:r>
      <w:r w:rsidR="00310DA1">
        <w:rPr>
          <w:rFonts w:ascii="Times New Roman" w:hAnsi="Times New Roman" w:cs="Times New Roman"/>
          <w:sz w:val="20"/>
          <w:szCs w:val="20"/>
        </w:rPr>
        <w:t xml:space="preserve"> indulgente, </w:t>
      </w:r>
      <w:r w:rsidRPr="007401A0">
        <w:rPr>
          <w:rFonts w:ascii="Times New Roman" w:hAnsi="Times New Roman" w:cs="Times New Roman"/>
          <w:sz w:val="20"/>
          <w:szCs w:val="20"/>
        </w:rPr>
        <w:t>plantea una ucronía: “</w:t>
      </w:r>
      <w:r w:rsidRPr="007401A0">
        <w:rPr>
          <w:rFonts w:ascii="Times New Roman" w:hAnsi="Times New Roman" w:cs="Times New Roman"/>
          <w:color w:val="221E1F"/>
          <w:sz w:val="20"/>
          <w:szCs w:val="20"/>
        </w:rPr>
        <w:t>Los gran</w:t>
      </w:r>
      <w:r w:rsidRPr="007401A0">
        <w:rPr>
          <w:rFonts w:ascii="Times New Roman" w:hAnsi="Times New Roman" w:cs="Times New Roman"/>
          <w:color w:val="221E1F"/>
          <w:sz w:val="20"/>
          <w:szCs w:val="20"/>
        </w:rPr>
        <w:softHyphen/>
        <w:t>des sabios del pasado, en este contexto, correrían el riesgo de apagar su sabiduría en medio del rui</w:t>
      </w:r>
      <w:r w:rsidRPr="007401A0">
        <w:rPr>
          <w:rFonts w:ascii="Times New Roman" w:hAnsi="Times New Roman" w:cs="Times New Roman"/>
          <w:color w:val="221E1F"/>
          <w:sz w:val="20"/>
          <w:szCs w:val="20"/>
        </w:rPr>
        <w:softHyphen/>
        <w:t>do dispersivo de la información.” Ref. 47.</w:t>
      </w:r>
    </w:p>
  </w:footnote>
  <w:footnote w:id="34">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47.</w:t>
      </w:r>
    </w:p>
  </w:footnote>
  <w:footnote w:id="35">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Ibidem.</w:t>
      </w:r>
    </w:p>
  </w:footnote>
  <w:footnote w:id="36">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El Papa las menciona como “comunicaciones mediadas por Internet”.</w:t>
      </w:r>
    </w:p>
  </w:footnote>
  <w:footnote w:id="37">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47.</w:t>
      </w:r>
    </w:p>
  </w:footnote>
  <w:footnote w:id="38">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105.</w:t>
      </w:r>
    </w:p>
  </w:footnote>
  <w:footnote w:id="39">
    <w:p w:rsidR="00AB302C" w:rsidRPr="007401A0" w:rsidRDefault="00AB302C" w:rsidP="007401A0">
      <w:pPr>
        <w:pStyle w:val="Default"/>
        <w:jc w:val="both"/>
        <w:rPr>
          <w:rFonts w:ascii="Times New Roman" w:hAnsi="Times New Roman" w:cs="Times New Roman"/>
          <w:color w:val="221E1F"/>
          <w:sz w:val="20"/>
          <w:szCs w:val="20"/>
        </w:rPr>
      </w:pPr>
      <w:r w:rsidRPr="007401A0">
        <w:rPr>
          <w:rStyle w:val="Refdenotaalpie"/>
          <w:rFonts w:ascii="Times New Roman" w:hAnsi="Times New Roman" w:cs="Times New Roman"/>
          <w:sz w:val="20"/>
          <w:szCs w:val="20"/>
        </w:rPr>
        <w:footnoteRef/>
      </w:r>
      <w:r w:rsidRPr="007401A0">
        <w:rPr>
          <w:rFonts w:ascii="Times New Roman" w:hAnsi="Times New Roman" w:cs="Times New Roman"/>
          <w:sz w:val="20"/>
          <w:szCs w:val="20"/>
        </w:rPr>
        <w:t xml:space="preserve"> El Papa introduce rápidamente la expresión cuando remite en la Ref. 5 a </w:t>
      </w:r>
      <w:r w:rsidRPr="007401A0">
        <w:rPr>
          <w:rFonts w:ascii="Times New Roman" w:hAnsi="Times New Roman" w:cs="Times New Roman"/>
          <w:color w:val="221E1F"/>
          <w:sz w:val="20"/>
          <w:szCs w:val="20"/>
        </w:rPr>
        <w:t xml:space="preserve">San Juan Pablo II quien llamó en diversas ocasiones “a una </w:t>
      </w:r>
      <w:r w:rsidRPr="007401A0">
        <w:rPr>
          <w:rFonts w:ascii="Times New Roman" w:hAnsi="Times New Roman" w:cs="Times New Roman"/>
          <w:i/>
          <w:iCs/>
          <w:color w:val="221E1F"/>
          <w:sz w:val="20"/>
          <w:szCs w:val="20"/>
        </w:rPr>
        <w:t xml:space="preserve">conversión </w:t>
      </w:r>
      <w:r w:rsidRPr="007401A0">
        <w:rPr>
          <w:rFonts w:ascii="Times New Roman" w:hAnsi="Times New Roman" w:cs="Times New Roman"/>
          <w:color w:val="221E1F"/>
          <w:sz w:val="20"/>
          <w:szCs w:val="20"/>
        </w:rPr>
        <w:t>ecológica global”</w:t>
      </w:r>
      <w:r w:rsidRPr="007401A0">
        <w:rPr>
          <w:rStyle w:val="A4"/>
          <w:rFonts w:ascii="Times New Roman" w:hAnsi="Times New Roman" w:cs="Times New Roman"/>
          <w:sz w:val="20"/>
          <w:szCs w:val="20"/>
        </w:rPr>
        <w:t xml:space="preserve"> (</w:t>
      </w:r>
      <w:r w:rsidRPr="007401A0">
        <w:rPr>
          <w:rFonts w:ascii="Times New Roman" w:hAnsi="Times New Roman" w:cs="Times New Roman"/>
          <w:color w:val="221E1F"/>
          <w:sz w:val="20"/>
          <w:szCs w:val="20"/>
        </w:rPr>
        <w:t xml:space="preserve">Cf. </w:t>
      </w:r>
      <w:r w:rsidRPr="007401A0">
        <w:rPr>
          <w:rFonts w:ascii="Times New Roman" w:hAnsi="Times New Roman" w:cs="Times New Roman"/>
          <w:i/>
          <w:iCs/>
          <w:color w:val="221E1F"/>
          <w:sz w:val="20"/>
          <w:szCs w:val="20"/>
        </w:rPr>
        <w:t xml:space="preserve">Catequesis </w:t>
      </w:r>
      <w:r w:rsidRPr="007401A0">
        <w:rPr>
          <w:rFonts w:ascii="Times New Roman" w:hAnsi="Times New Roman" w:cs="Times New Roman"/>
          <w:color w:val="221E1F"/>
          <w:sz w:val="20"/>
          <w:szCs w:val="20"/>
        </w:rPr>
        <w:t xml:space="preserve">(17 enero 2001), 4: </w:t>
      </w:r>
      <w:r w:rsidRPr="007401A0">
        <w:rPr>
          <w:rFonts w:ascii="Times New Roman" w:hAnsi="Times New Roman" w:cs="Times New Roman"/>
          <w:i/>
          <w:iCs/>
          <w:color w:val="221E1F"/>
          <w:sz w:val="20"/>
          <w:szCs w:val="20"/>
        </w:rPr>
        <w:t>L’Osservatore Romano</w:t>
      </w:r>
      <w:r w:rsidRPr="007401A0">
        <w:rPr>
          <w:rFonts w:ascii="Times New Roman" w:hAnsi="Times New Roman" w:cs="Times New Roman"/>
          <w:color w:val="221E1F"/>
          <w:sz w:val="20"/>
          <w:szCs w:val="20"/>
        </w:rPr>
        <w:t>, ed. semanal en lengua española (19 enero 2001), p. 12.</w:t>
      </w:r>
      <w:r w:rsidRPr="007401A0">
        <w:rPr>
          <w:rFonts w:ascii="Times New Roman" w:hAnsi="Times New Roman" w:cs="Times New Roman"/>
          <w:sz w:val="20"/>
          <w:szCs w:val="20"/>
        </w:rPr>
        <w:t xml:space="preserve">) </w:t>
      </w:r>
      <w:r w:rsidRPr="007401A0">
        <w:rPr>
          <w:rFonts w:ascii="Times New Roman" w:hAnsi="Times New Roman" w:cs="Times New Roman"/>
          <w:color w:val="221E1F"/>
          <w:sz w:val="20"/>
          <w:szCs w:val="20"/>
        </w:rPr>
        <w:t>al mismo tiempo que señalaba el poco empeño en “salvaguardar las condiciones mo</w:t>
      </w:r>
      <w:r w:rsidRPr="007401A0">
        <w:rPr>
          <w:rFonts w:ascii="Times New Roman" w:hAnsi="Times New Roman" w:cs="Times New Roman"/>
          <w:color w:val="221E1F"/>
          <w:sz w:val="20"/>
          <w:szCs w:val="20"/>
        </w:rPr>
        <w:softHyphen/>
        <w:t xml:space="preserve">rales de una auténtica </w:t>
      </w:r>
      <w:r w:rsidRPr="007401A0">
        <w:rPr>
          <w:rFonts w:ascii="Times New Roman" w:hAnsi="Times New Roman" w:cs="Times New Roman"/>
          <w:i/>
          <w:iCs/>
          <w:color w:val="221E1F"/>
          <w:sz w:val="20"/>
          <w:szCs w:val="20"/>
        </w:rPr>
        <w:t xml:space="preserve">ecología humana” </w:t>
      </w:r>
      <w:r w:rsidRPr="007401A0">
        <w:rPr>
          <w:rFonts w:ascii="Times New Roman" w:hAnsi="Times New Roman" w:cs="Times New Roman"/>
          <w:iCs/>
          <w:color w:val="221E1F"/>
          <w:sz w:val="20"/>
          <w:szCs w:val="20"/>
        </w:rPr>
        <w:t>(</w:t>
      </w:r>
      <w:r w:rsidRPr="007401A0">
        <w:rPr>
          <w:rFonts w:ascii="Times New Roman" w:hAnsi="Times New Roman" w:cs="Times New Roman"/>
          <w:color w:val="221E1F"/>
          <w:sz w:val="20"/>
          <w:szCs w:val="20"/>
        </w:rPr>
        <w:t xml:space="preserve">Carta enc. </w:t>
      </w:r>
      <w:r w:rsidRPr="007401A0">
        <w:rPr>
          <w:rFonts w:ascii="Times New Roman" w:hAnsi="Times New Roman" w:cs="Times New Roman"/>
          <w:i/>
          <w:iCs/>
          <w:color w:val="221E1F"/>
          <w:sz w:val="20"/>
          <w:szCs w:val="20"/>
        </w:rPr>
        <w:t xml:space="preserve">Centesimus annus </w:t>
      </w:r>
      <w:r w:rsidRPr="007401A0">
        <w:rPr>
          <w:rFonts w:ascii="Times New Roman" w:hAnsi="Times New Roman" w:cs="Times New Roman"/>
          <w:color w:val="221E1F"/>
          <w:sz w:val="20"/>
          <w:szCs w:val="20"/>
        </w:rPr>
        <w:t xml:space="preserve">(1 mayo 1991), 38: </w:t>
      </w:r>
      <w:r w:rsidRPr="007401A0">
        <w:rPr>
          <w:rFonts w:ascii="Times New Roman" w:hAnsi="Times New Roman" w:cs="Times New Roman"/>
          <w:i/>
          <w:iCs/>
          <w:color w:val="221E1F"/>
          <w:sz w:val="20"/>
          <w:szCs w:val="20"/>
        </w:rPr>
        <w:t xml:space="preserve">AAS </w:t>
      </w:r>
      <w:r w:rsidRPr="007401A0">
        <w:rPr>
          <w:rFonts w:ascii="Times New Roman" w:hAnsi="Times New Roman" w:cs="Times New Roman"/>
          <w:color w:val="221E1F"/>
          <w:sz w:val="20"/>
          <w:szCs w:val="20"/>
        </w:rPr>
        <w:t xml:space="preserve">83 (1991), 841). Citando la </w:t>
      </w:r>
      <w:r w:rsidRPr="007401A0">
        <w:rPr>
          <w:rFonts w:ascii="Times New Roman" w:hAnsi="Times New Roman" w:cs="Times New Roman"/>
          <w:sz w:val="20"/>
          <w:szCs w:val="20"/>
        </w:rPr>
        <w:t xml:space="preserve">primera encíclica de San Juan Pablo II, resalta </w:t>
      </w:r>
      <w:r w:rsidRPr="007401A0">
        <w:rPr>
          <w:rFonts w:ascii="Times New Roman" w:hAnsi="Times New Roman" w:cs="Times New Roman"/>
          <w:color w:val="221E1F"/>
          <w:sz w:val="20"/>
          <w:szCs w:val="20"/>
        </w:rPr>
        <w:t>su advertencia: el ser humano parece «no per</w:t>
      </w:r>
      <w:r w:rsidRPr="007401A0">
        <w:rPr>
          <w:rFonts w:ascii="Times New Roman" w:hAnsi="Times New Roman" w:cs="Times New Roman"/>
          <w:color w:val="221E1F"/>
          <w:sz w:val="20"/>
          <w:szCs w:val="20"/>
        </w:rPr>
        <w:softHyphen/>
        <w:t xml:space="preserve">cibir otros significados de su ambiente natural, sino solamente aquellos que sirven a los fines de un uso inmediato y consumo» (Carta enc. </w:t>
      </w:r>
      <w:r w:rsidRPr="007401A0">
        <w:rPr>
          <w:rFonts w:ascii="Times New Roman" w:hAnsi="Times New Roman" w:cs="Times New Roman"/>
          <w:i/>
          <w:iCs/>
          <w:color w:val="221E1F"/>
          <w:sz w:val="20"/>
          <w:szCs w:val="20"/>
        </w:rPr>
        <w:t xml:space="preserve">Redemptor hominis </w:t>
      </w:r>
      <w:r w:rsidRPr="007401A0">
        <w:rPr>
          <w:rFonts w:ascii="Times New Roman" w:hAnsi="Times New Roman" w:cs="Times New Roman"/>
          <w:color w:val="221E1F"/>
          <w:sz w:val="20"/>
          <w:szCs w:val="20"/>
        </w:rPr>
        <w:t xml:space="preserve">(4 marzo 1979), 15: </w:t>
      </w:r>
      <w:r w:rsidRPr="007401A0">
        <w:rPr>
          <w:rFonts w:ascii="Times New Roman" w:hAnsi="Times New Roman" w:cs="Times New Roman"/>
          <w:i/>
          <w:iCs/>
          <w:color w:val="221E1F"/>
          <w:sz w:val="20"/>
          <w:szCs w:val="20"/>
        </w:rPr>
        <w:t xml:space="preserve">AAS </w:t>
      </w:r>
      <w:r w:rsidRPr="007401A0">
        <w:rPr>
          <w:rFonts w:ascii="Times New Roman" w:hAnsi="Times New Roman" w:cs="Times New Roman"/>
          <w:color w:val="221E1F"/>
          <w:sz w:val="20"/>
          <w:szCs w:val="20"/>
        </w:rPr>
        <w:t>71 (1979), 287). La expresión es también empleada como t</w:t>
      </w:r>
      <w:r w:rsidRPr="007401A0">
        <w:rPr>
          <w:rFonts w:ascii="Times New Roman" w:hAnsi="Times New Roman" w:cs="Times New Roman"/>
          <w:sz w:val="20"/>
          <w:szCs w:val="20"/>
        </w:rPr>
        <w:t>ítulo del apartado III (216-221) del Capítulo VI “Educación y espiritualidad ecológica”. En esos pasajes, dice, l</w:t>
      </w:r>
      <w:r w:rsidRPr="007401A0">
        <w:rPr>
          <w:rFonts w:ascii="Times New Roman" w:hAnsi="Times New Roman" w:cs="Times New Roman"/>
          <w:iCs/>
          <w:color w:val="221E1F"/>
          <w:sz w:val="20"/>
          <w:szCs w:val="20"/>
        </w:rPr>
        <w:t xml:space="preserve">a “conversión ecológica […] </w:t>
      </w:r>
      <w:r w:rsidRPr="007401A0">
        <w:rPr>
          <w:rFonts w:ascii="Times New Roman" w:hAnsi="Times New Roman" w:cs="Times New Roman"/>
          <w:color w:val="221E1F"/>
          <w:sz w:val="20"/>
          <w:szCs w:val="20"/>
        </w:rPr>
        <w:t>implica dejar bro</w:t>
      </w:r>
      <w:r w:rsidRPr="007401A0">
        <w:rPr>
          <w:rFonts w:ascii="Times New Roman" w:hAnsi="Times New Roman" w:cs="Times New Roman"/>
          <w:color w:val="221E1F"/>
          <w:sz w:val="20"/>
          <w:szCs w:val="20"/>
        </w:rPr>
        <w:softHyphen/>
        <w:t xml:space="preserve">tar todas las consecuencias de su encuentro con Jesucristo en las relaciones con el mundo que los rodea”, una “vocación de ser protectores de la obra de Dios”. (217) Para dar lugar a un “cambio duradero” debe ser una “conversión comunitaria” (219), lo que </w:t>
      </w:r>
      <w:r w:rsidRPr="007401A0">
        <w:rPr>
          <w:rStyle w:val="A3"/>
          <w:rFonts w:ascii="Times New Roman" w:hAnsi="Times New Roman" w:cs="Times New Roman"/>
          <w:sz w:val="20"/>
          <w:szCs w:val="20"/>
        </w:rPr>
        <w:t>“</w:t>
      </w:r>
      <w:r w:rsidRPr="007401A0">
        <w:rPr>
          <w:rFonts w:ascii="Times New Roman" w:hAnsi="Times New Roman" w:cs="Times New Roman"/>
          <w:color w:val="221E1F"/>
          <w:sz w:val="20"/>
          <w:szCs w:val="20"/>
        </w:rPr>
        <w:t>supone diversas actitudes […] para movilizar un cuidado gene</w:t>
      </w:r>
      <w:r w:rsidRPr="007401A0">
        <w:rPr>
          <w:rFonts w:ascii="Times New Roman" w:hAnsi="Times New Roman" w:cs="Times New Roman"/>
          <w:color w:val="221E1F"/>
          <w:sz w:val="20"/>
          <w:szCs w:val="20"/>
        </w:rPr>
        <w:softHyphen/>
        <w:t xml:space="preserve">roso y lleno de ternura [con] gratitud y gratuidad, es decir, un reconocimiento del mundo como un don recibido del amor del Padre” (220). “Los dramas del mundo” requieren del creyente </w:t>
      </w:r>
      <w:r w:rsidRPr="007401A0">
        <w:rPr>
          <w:rStyle w:val="A2"/>
          <w:rFonts w:ascii="Times New Roman" w:hAnsi="Times New Roman" w:cs="Times New Roman"/>
          <w:sz w:val="20"/>
          <w:szCs w:val="20"/>
        </w:rPr>
        <w:t>“desarrollar su creatividad y su entusiasmo” para ser resueltos. (2</w:t>
      </w:r>
      <w:r w:rsidRPr="007401A0">
        <w:rPr>
          <w:rFonts w:ascii="Times New Roman" w:hAnsi="Times New Roman" w:cs="Times New Roman"/>
          <w:color w:val="221E1F"/>
          <w:sz w:val="20"/>
          <w:szCs w:val="20"/>
        </w:rPr>
        <w:t xml:space="preserve">20) </w:t>
      </w:r>
    </w:p>
  </w:footnote>
  <w:footnote w:id="40">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El relativismo es considerado en esta encíclica en continuidad de la exhortación apostólica </w:t>
      </w:r>
      <w:r w:rsidRPr="007401A0">
        <w:rPr>
          <w:rFonts w:ascii="Times New Roman" w:hAnsi="Times New Roman" w:cs="Times New Roman"/>
          <w:i/>
        </w:rPr>
        <w:t xml:space="preserve">Evangelii gaudium </w:t>
      </w:r>
      <w:r w:rsidRPr="007401A0">
        <w:rPr>
          <w:rFonts w:ascii="Times New Roman" w:hAnsi="Times New Roman" w:cs="Times New Roman"/>
        </w:rPr>
        <w:t>(</w:t>
      </w:r>
      <w:r w:rsidRPr="007401A0">
        <w:rPr>
          <w:rFonts w:ascii="Times New Roman" w:hAnsi="Times New Roman" w:cs="Times New Roman"/>
          <w:color w:val="221E1F"/>
        </w:rPr>
        <w:t xml:space="preserve">Exhort. ap. </w:t>
      </w:r>
      <w:r w:rsidRPr="007401A0">
        <w:rPr>
          <w:rFonts w:ascii="Times New Roman" w:hAnsi="Times New Roman" w:cs="Times New Roman"/>
          <w:i/>
          <w:iCs/>
          <w:color w:val="221E1F"/>
        </w:rPr>
        <w:t xml:space="preserve">Evangelii gaudium </w:t>
      </w:r>
      <w:r w:rsidRPr="007401A0">
        <w:rPr>
          <w:rFonts w:ascii="Times New Roman" w:hAnsi="Times New Roman" w:cs="Times New Roman"/>
          <w:color w:val="221E1F"/>
        </w:rPr>
        <w:t xml:space="preserve">(24 noviembre 2013), 56: </w:t>
      </w:r>
      <w:r w:rsidRPr="007401A0">
        <w:rPr>
          <w:rFonts w:ascii="Times New Roman" w:hAnsi="Times New Roman" w:cs="Times New Roman"/>
          <w:i/>
          <w:iCs/>
          <w:color w:val="221E1F"/>
        </w:rPr>
        <w:t xml:space="preserve">AAS </w:t>
      </w:r>
      <w:r w:rsidRPr="007401A0">
        <w:rPr>
          <w:rFonts w:ascii="Times New Roman" w:hAnsi="Times New Roman" w:cs="Times New Roman"/>
          <w:color w:val="221E1F"/>
        </w:rPr>
        <w:t>105 (2013))</w:t>
      </w:r>
      <w:r w:rsidRPr="007401A0">
        <w:rPr>
          <w:rFonts w:ascii="Times New Roman" w:hAnsi="Times New Roman" w:cs="Times New Roman"/>
        </w:rPr>
        <w:t>. Sitúa el relativismo práctico, característico de nuestra época, como “más peligroso que el doctrinal” (Ibidem 1053). Si el ser humano se coloca a sí mismo en el centro, la prioridad la tienen sus conveniencias circunstanciales y todo lo demás se vuelve relativo. La omnipresencia del paradigma tecnocrático y la adoración del poder humano sin límites desarrolla un imaginario social en el que “todo se vuelve irrelevante si no sirve a los propios intereses inmediatos” (Ref. 110). De este modo, el texto redescubre la lógica que alimenta mutuamente la degradación ambiental y la degradación social, el mismo relativismo permisivo a cuya lógica adjudica la explotación sexual de los niños, el abandono de los ancianos que no sirven para los propios intereses, el abandono de la economía a merced de las fuerzas invisibles del mercado “porque sus impactos sobre la sociedad y la naturaleza son daños inevitables”. Es la misma lógica del «usa y tira», que genera tantos residuos sólo por el deseo desordenado de consumir más de lo que realmente se necesita. (Ref. 123).</w:t>
      </w:r>
    </w:p>
  </w:footnote>
  <w:footnote w:id="41">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El Papa remite a las palabras de Benedicto XVI cuando dice “el ambiente natural está lleno de </w:t>
      </w:r>
      <w:r w:rsidRPr="007401A0">
        <w:rPr>
          <w:rStyle w:val="A2"/>
          <w:rFonts w:ascii="Times New Roman" w:hAnsi="Times New Roman" w:cs="Times New Roman"/>
          <w:sz w:val="20"/>
          <w:szCs w:val="20"/>
        </w:rPr>
        <w:t xml:space="preserve">heridas producidas por nuestro comportamiento irresponsable” como las tiene “el ambiente social”, todas ellas fruto de “la idea de que no existen verdades indiscutibles que guíen nuestras vidas, por lo cual la libertad humana no tiene límites”. (6) 193 </w:t>
      </w:r>
    </w:p>
  </w:footnote>
  <w:footnote w:id="42">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111.</w:t>
      </w:r>
    </w:p>
  </w:footnote>
  <w:footnote w:id="43">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110.</w:t>
      </w:r>
    </w:p>
  </w:footnote>
  <w:footnote w:id="44">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Morin, E. (1999) </w:t>
      </w:r>
      <w:r w:rsidRPr="007401A0">
        <w:rPr>
          <w:rFonts w:ascii="Times New Roman" w:hAnsi="Times New Roman" w:cs="Times New Roman"/>
          <w:i/>
        </w:rPr>
        <w:t xml:space="preserve">Los siete saberes necesarios para la educación del futuro. </w:t>
      </w:r>
      <w:r w:rsidRPr="007401A0">
        <w:rPr>
          <w:rFonts w:ascii="Times New Roman" w:hAnsi="Times New Roman" w:cs="Times New Roman"/>
        </w:rPr>
        <w:t>UNESCO. Barcelona. P.2.</w:t>
      </w:r>
    </w:p>
  </w:footnote>
  <w:footnote w:id="45">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Dada la creciente influencia, podrían incl</w:t>
      </w:r>
      <w:r w:rsidR="00310DA1">
        <w:rPr>
          <w:rFonts w:ascii="Times New Roman" w:hAnsi="Times New Roman" w:cs="Times New Roman"/>
        </w:rPr>
        <w:t>uirse los medios de comunicación</w:t>
      </w:r>
      <w:r w:rsidRPr="007401A0">
        <w:rPr>
          <w:rFonts w:ascii="Times New Roman" w:hAnsi="Times New Roman" w:cs="Times New Roman"/>
        </w:rPr>
        <w:t xml:space="preserve">. </w:t>
      </w:r>
    </w:p>
  </w:footnote>
  <w:footnote w:id="46">
    <w:p w:rsidR="00AB302C" w:rsidRPr="007401A0" w:rsidRDefault="00AB302C" w:rsidP="007401A0">
      <w:pPr>
        <w:spacing w:after="0" w:line="240" w:lineRule="auto"/>
        <w:jc w:val="both"/>
        <w:rPr>
          <w:rFonts w:ascii="Times New Roman" w:hAnsi="Times New Roman" w:cs="Times New Roman"/>
          <w:sz w:val="20"/>
          <w:szCs w:val="20"/>
        </w:rPr>
      </w:pPr>
      <w:r w:rsidRPr="007401A0">
        <w:rPr>
          <w:rStyle w:val="Refdenotaalpie"/>
          <w:rFonts w:ascii="Times New Roman" w:hAnsi="Times New Roman" w:cs="Times New Roman"/>
          <w:sz w:val="20"/>
          <w:szCs w:val="20"/>
        </w:rPr>
        <w:footnoteRef/>
      </w:r>
      <w:r w:rsidRPr="007401A0">
        <w:rPr>
          <w:rFonts w:ascii="Times New Roman" w:hAnsi="Times New Roman" w:cs="Times New Roman"/>
          <w:sz w:val="20"/>
          <w:szCs w:val="20"/>
        </w:rPr>
        <w:t xml:space="preserve"> En muchas de sus actividades y construcciones, la Sociedad ha aprendido de los sistemas de la naturaleza. En algunos casos, ha expandido y potenciado ese conocimiento concibiendo y empleando métodos y operaciones productivas de alto valor. Ante esa omnipotencia desarrollada, “nos cuesta reconocer que el funcionamiento de los ecosistemas naturales es ejemplar”, a diferencia de las construcciones humanas y el sistema industrial predominante. La encíclica afirma que “al final del ciclo de producción y de consumo, [ese sistema] no ha desarrollado la capacidad de absorber y reutilizar residuos y desechos. […] Todavía no se ha logrado adoptar un modelo circular de producción que asegure recursos para todos y para las generaciones futuras”. Lograrlo, continúa, “supone limitar al máximo el uso de los recursos no renovables, moderar el consumo, maximizar la eficiencia del aprovechamiento, reutilizar y reciclar.” (ref. 22)</w:t>
      </w:r>
    </w:p>
  </w:footnote>
  <w:footnote w:id="47">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112.</w:t>
      </w:r>
    </w:p>
  </w:footnote>
  <w:footnote w:id="48">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Morin, E. (1999) </w:t>
      </w:r>
      <w:r w:rsidRPr="007401A0">
        <w:rPr>
          <w:rFonts w:ascii="Times New Roman" w:hAnsi="Times New Roman" w:cs="Times New Roman"/>
          <w:i/>
        </w:rPr>
        <w:t xml:space="preserve">Los siete saberes necesarios para la educación del futuro. </w:t>
      </w:r>
      <w:r w:rsidRPr="007401A0">
        <w:rPr>
          <w:rFonts w:ascii="Times New Roman" w:hAnsi="Times New Roman" w:cs="Times New Roman"/>
        </w:rPr>
        <w:t>UNESCO. Barcelona. Capítulo II: Los principios de un conocimiento pertinente. P.3.</w:t>
      </w:r>
    </w:p>
  </w:footnote>
  <w:footnote w:id="49">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Cf. Declaración Love for Creation. An Asian Response to the Ecological Crisis, Coloquio promovido por la Federación de las Conferencias Episcopales de Asia (Tagaytay 31 enero – 5 febrero 1993), 3.3.2.</w:t>
      </w:r>
    </w:p>
  </w:footnote>
  <w:footnote w:id="50">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193.</w:t>
      </w:r>
    </w:p>
  </w:footnote>
  <w:footnote w:id="51">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195. Cit. </w:t>
      </w:r>
      <w:r w:rsidRPr="007401A0">
        <w:rPr>
          <w:rFonts w:ascii="Times New Roman" w:hAnsi="Times New Roman" w:cs="Times New Roman"/>
          <w:color w:val="000000"/>
        </w:rPr>
        <w:t>B</w:t>
      </w:r>
      <w:r w:rsidRPr="007401A0">
        <w:rPr>
          <w:rFonts w:ascii="Times New Roman" w:hAnsi="Times New Roman" w:cs="Times New Roman"/>
          <w:color w:val="221E1F"/>
        </w:rPr>
        <w:t>enedi</w:t>
      </w:r>
      <w:r w:rsidRPr="007401A0">
        <w:rPr>
          <w:rFonts w:ascii="Times New Roman" w:hAnsi="Times New Roman" w:cs="Times New Roman"/>
          <w:color w:val="000000"/>
        </w:rPr>
        <w:t>c</w:t>
      </w:r>
      <w:r w:rsidRPr="007401A0">
        <w:rPr>
          <w:rFonts w:ascii="Times New Roman" w:hAnsi="Times New Roman" w:cs="Times New Roman"/>
          <w:color w:val="221E1F"/>
        </w:rPr>
        <w:t>to X</w:t>
      </w:r>
      <w:r w:rsidRPr="007401A0">
        <w:rPr>
          <w:rFonts w:ascii="Times New Roman" w:hAnsi="Times New Roman" w:cs="Times New Roman"/>
          <w:color w:val="000000"/>
        </w:rPr>
        <w:t>VI</w:t>
      </w:r>
      <w:r w:rsidRPr="007401A0">
        <w:rPr>
          <w:rFonts w:ascii="Times New Roman" w:hAnsi="Times New Roman" w:cs="Times New Roman"/>
          <w:color w:val="221E1F"/>
        </w:rPr>
        <w:t xml:space="preserve">, Carta enc. </w:t>
      </w:r>
      <w:r w:rsidRPr="007401A0">
        <w:rPr>
          <w:rFonts w:ascii="Times New Roman" w:hAnsi="Times New Roman" w:cs="Times New Roman"/>
          <w:i/>
          <w:iCs/>
          <w:color w:val="221E1F"/>
        </w:rPr>
        <w:t xml:space="preserve">Caritas in veritate </w:t>
      </w:r>
      <w:r w:rsidRPr="007401A0">
        <w:rPr>
          <w:rFonts w:ascii="Times New Roman" w:hAnsi="Times New Roman" w:cs="Times New Roman"/>
          <w:color w:val="221E1F"/>
        </w:rPr>
        <w:t xml:space="preserve">(29 junio 2009), 50: </w:t>
      </w:r>
      <w:r w:rsidRPr="007401A0">
        <w:rPr>
          <w:rFonts w:ascii="Times New Roman" w:hAnsi="Times New Roman" w:cs="Times New Roman"/>
          <w:i/>
          <w:iCs/>
          <w:color w:val="221E1F"/>
        </w:rPr>
        <w:t xml:space="preserve">AAS </w:t>
      </w:r>
      <w:r w:rsidRPr="007401A0">
        <w:rPr>
          <w:rFonts w:ascii="Times New Roman" w:hAnsi="Times New Roman" w:cs="Times New Roman"/>
          <w:color w:val="221E1F"/>
        </w:rPr>
        <w:t>101 (2009), 686.</w:t>
      </w:r>
    </w:p>
  </w:footnote>
  <w:footnote w:id="52">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206.</w:t>
      </w:r>
    </w:p>
  </w:footnote>
  <w:footnote w:id="53">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206. Cit. </w:t>
      </w:r>
      <w:r w:rsidRPr="007401A0">
        <w:rPr>
          <w:rFonts w:ascii="Times New Roman" w:hAnsi="Times New Roman" w:cs="Times New Roman"/>
          <w:color w:val="221E1F"/>
        </w:rPr>
        <w:t xml:space="preserve">Benedicto XVI, </w:t>
      </w:r>
      <w:r w:rsidRPr="007401A0">
        <w:rPr>
          <w:rFonts w:ascii="Times New Roman" w:hAnsi="Times New Roman" w:cs="Times New Roman"/>
          <w:i/>
          <w:iCs/>
          <w:color w:val="221E1F"/>
        </w:rPr>
        <w:t>Mensaje para la Jornada Mundial de la Paz 2010</w:t>
      </w:r>
      <w:r w:rsidRPr="007401A0">
        <w:rPr>
          <w:rFonts w:ascii="Times New Roman" w:hAnsi="Times New Roman" w:cs="Times New Roman"/>
          <w:color w:val="221E1F"/>
        </w:rPr>
        <w:t xml:space="preserve">, 11: </w:t>
      </w:r>
      <w:r w:rsidRPr="007401A0">
        <w:rPr>
          <w:rFonts w:ascii="Times New Roman" w:hAnsi="Times New Roman" w:cs="Times New Roman"/>
          <w:i/>
          <w:iCs/>
          <w:color w:val="221E1F"/>
        </w:rPr>
        <w:t xml:space="preserve">AAS </w:t>
      </w:r>
      <w:r w:rsidRPr="007401A0">
        <w:rPr>
          <w:rFonts w:ascii="Times New Roman" w:hAnsi="Times New Roman" w:cs="Times New Roman"/>
          <w:color w:val="221E1F"/>
        </w:rPr>
        <w:t>102 (2010), 48.</w:t>
      </w:r>
    </w:p>
  </w:footnote>
  <w:footnote w:id="54">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211.</w:t>
      </w:r>
    </w:p>
  </w:footnote>
  <w:footnote w:id="55">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211.</w:t>
      </w:r>
    </w:p>
  </w:footnote>
  <w:footnote w:id="56">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212.</w:t>
      </w:r>
    </w:p>
  </w:footnote>
  <w:footnote w:id="57">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211.</w:t>
      </w:r>
    </w:p>
  </w:footnote>
  <w:footnote w:id="58">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215.</w:t>
      </w:r>
    </w:p>
  </w:footnote>
  <w:footnote w:id="59">
    <w:p w:rsidR="00AB302C" w:rsidRPr="007401A0" w:rsidRDefault="00AB302C" w:rsidP="007401A0">
      <w:pPr>
        <w:spacing w:after="0" w:line="240" w:lineRule="auto"/>
        <w:jc w:val="both"/>
        <w:rPr>
          <w:rFonts w:ascii="Times New Roman" w:hAnsi="Times New Roman" w:cs="Times New Roman"/>
          <w:sz w:val="20"/>
          <w:szCs w:val="20"/>
        </w:rPr>
      </w:pPr>
      <w:r w:rsidRPr="007401A0">
        <w:rPr>
          <w:rStyle w:val="Refdenotaalpie"/>
          <w:rFonts w:ascii="Times New Roman" w:hAnsi="Times New Roman" w:cs="Times New Roman"/>
          <w:sz w:val="20"/>
          <w:szCs w:val="20"/>
        </w:rPr>
        <w:footnoteRef/>
      </w:r>
      <w:r w:rsidRPr="007401A0">
        <w:rPr>
          <w:rFonts w:ascii="Times New Roman" w:hAnsi="Times New Roman" w:cs="Times New Roman"/>
          <w:sz w:val="20"/>
          <w:szCs w:val="20"/>
        </w:rPr>
        <w:t xml:space="preserve"> </w:t>
      </w:r>
      <w:r w:rsidRPr="007401A0">
        <w:rPr>
          <w:rFonts w:ascii="Times New Roman" w:hAnsi="Times New Roman" w:cs="Times New Roman"/>
          <w:iCs/>
          <w:color w:val="221E1F"/>
          <w:sz w:val="20"/>
          <w:szCs w:val="20"/>
        </w:rPr>
        <w:t xml:space="preserve">Juan Pablo II. </w:t>
      </w:r>
      <w:r w:rsidRPr="007401A0">
        <w:rPr>
          <w:rFonts w:ascii="Times New Roman" w:hAnsi="Times New Roman" w:cs="Times New Roman"/>
          <w:i/>
          <w:iCs/>
          <w:color w:val="221E1F"/>
          <w:sz w:val="20"/>
          <w:szCs w:val="20"/>
        </w:rPr>
        <w:t>Mensaje para la Jornada Mundial de la Paz 1990</w:t>
      </w:r>
      <w:r w:rsidRPr="007401A0">
        <w:rPr>
          <w:rFonts w:ascii="Times New Roman" w:hAnsi="Times New Roman" w:cs="Times New Roman"/>
          <w:color w:val="221E1F"/>
          <w:sz w:val="20"/>
          <w:szCs w:val="20"/>
        </w:rPr>
        <w:t xml:space="preserve">, 14: </w:t>
      </w:r>
      <w:r w:rsidRPr="007401A0">
        <w:rPr>
          <w:rFonts w:ascii="Times New Roman" w:hAnsi="Times New Roman" w:cs="Times New Roman"/>
          <w:i/>
          <w:iCs/>
          <w:color w:val="221E1F"/>
          <w:sz w:val="20"/>
          <w:szCs w:val="20"/>
        </w:rPr>
        <w:t xml:space="preserve">AAS </w:t>
      </w:r>
      <w:r w:rsidRPr="007401A0">
        <w:rPr>
          <w:rFonts w:ascii="Times New Roman" w:hAnsi="Times New Roman" w:cs="Times New Roman"/>
          <w:color w:val="221E1F"/>
          <w:sz w:val="20"/>
          <w:szCs w:val="20"/>
        </w:rPr>
        <w:t>82 (1990), 155.</w:t>
      </w:r>
    </w:p>
  </w:footnote>
  <w:footnote w:id="60">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Cita 159 en ref. 233 de Ali Al-Kawwas (“un maestro espiritual”): “No hace falta criticar prejuiciosamente a los que buscan el éxtasis en la música o en la poesía. Hay un secreto sutil en cada uno de los movimientos y sonidos de este mundo. Los iniciados llegan a captar lo que dicen el viento que sopla, los árboles que se doblan, el agua que corre, las moscas que zumban, las puertas que crujen, el canto de los pájaros, el sonido de las cuerdas o las flautas, el suspiro de los enfermos, el gemido de los afligidos […]”. De Vitray-Meyerovitch, Eva [ed.] (1978) </w:t>
      </w:r>
      <w:r w:rsidRPr="007401A0">
        <w:rPr>
          <w:rFonts w:ascii="Times New Roman" w:hAnsi="Times New Roman" w:cs="Times New Roman"/>
          <w:i/>
        </w:rPr>
        <w:t>Anthologie du soufisme</w:t>
      </w:r>
      <w:r w:rsidRPr="007401A0">
        <w:rPr>
          <w:rFonts w:ascii="Times New Roman" w:hAnsi="Times New Roman" w:cs="Times New Roman"/>
        </w:rPr>
        <w:t>, Paris. P. 200.</w:t>
      </w:r>
    </w:p>
  </w:footnote>
  <w:footnote w:id="61">
    <w:p w:rsidR="00AB302C" w:rsidRPr="007401A0" w:rsidRDefault="00AB302C" w:rsidP="007401A0">
      <w:pPr>
        <w:pStyle w:val="Default"/>
        <w:jc w:val="both"/>
        <w:rPr>
          <w:rFonts w:ascii="Times New Roman" w:hAnsi="Times New Roman" w:cs="Times New Roman"/>
          <w:color w:val="221E1F"/>
          <w:sz w:val="20"/>
          <w:szCs w:val="20"/>
        </w:rPr>
      </w:pPr>
      <w:r w:rsidRPr="007401A0">
        <w:rPr>
          <w:rStyle w:val="Refdenotaalpie"/>
          <w:rFonts w:ascii="Times New Roman" w:hAnsi="Times New Roman" w:cs="Times New Roman"/>
          <w:sz w:val="20"/>
          <w:szCs w:val="20"/>
        </w:rPr>
        <w:footnoteRef/>
      </w:r>
      <w:r w:rsidRPr="007401A0">
        <w:rPr>
          <w:rFonts w:ascii="Times New Roman" w:hAnsi="Times New Roman" w:cs="Times New Roman"/>
          <w:sz w:val="20"/>
          <w:szCs w:val="20"/>
        </w:rPr>
        <w:t xml:space="preserve"> A partir de la Ref. 193, la encíclica interrelaciona progresivamente los cambios de comportamientos con la política, la economía y la educación.</w:t>
      </w:r>
    </w:p>
  </w:footnote>
  <w:footnote w:id="62">
    <w:p w:rsidR="00AB302C" w:rsidRPr="007401A0" w:rsidRDefault="00AB302C" w:rsidP="007401A0">
      <w:pPr>
        <w:pStyle w:val="Textonotapie"/>
        <w:jc w:val="both"/>
        <w:rPr>
          <w:rFonts w:ascii="Times New Roman" w:hAnsi="Times New Roman" w:cs="Times New Roman"/>
        </w:rPr>
      </w:pPr>
      <w:r w:rsidRPr="007401A0">
        <w:rPr>
          <w:rStyle w:val="Refdenotaalpie"/>
          <w:rFonts w:ascii="Times New Roman" w:hAnsi="Times New Roman" w:cs="Times New Roman"/>
        </w:rPr>
        <w:footnoteRef/>
      </w:r>
      <w:r w:rsidRPr="007401A0">
        <w:rPr>
          <w:rFonts w:ascii="Times New Roman" w:hAnsi="Times New Roman" w:cs="Times New Roman"/>
        </w:rPr>
        <w:t xml:space="preserve"> Ref. 114.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3EE6"/>
    <w:multiLevelType w:val="hybridMultilevel"/>
    <w:tmpl w:val="76DA0146"/>
    <w:lvl w:ilvl="0" w:tplc="798ECE78">
      <w:start w:val="1"/>
      <w:numFmt w:val="lowerRoman"/>
      <w:lvlText w:val="%1)"/>
      <w:lvlJc w:val="left"/>
      <w:pPr>
        <w:ind w:left="360" w:hanging="360"/>
      </w:pPr>
      <w:rPr>
        <w:rFonts w:hint="default"/>
        <w:color w:val="auto"/>
        <w:sz w:val="22"/>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nsid w:val="26E14BB9"/>
    <w:multiLevelType w:val="hybridMultilevel"/>
    <w:tmpl w:val="7C5EB7C6"/>
    <w:lvl w:ilvl="0" w:tplc="798ECE78">
      <w:start w:val="1"/>
      <w:numFmt w:val="lowerRoman"/>
      <w:lvlText w:val="%1)"/>
      <w:lvlJc w:val="left"/>
      <w:pPr>
        <w:ind w:left="1080" w:hanging="720"/>
      </w:pPr>
      <w:rPr>
        <w:rFonts w:hint="default"/>
        <w:color w:val="auto"/>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C012E6B"/>
    <w:multiLevelType w:val="hybridMultilevel"/>
    <w:tmpl w:val="E864D610"/>
    <w:lvl w:ilvl="0" w:tplc="2C0A000F">
      <w:start w:val="1"/>
      <w:numFmt w:val="decimal"/>
      <w:lvlText w:val="%1."/>
      <w:lvlJc w:val="left"/>
      <w:pPr>
        <w:ind w:left="360" w:hanging="360"/>
      </w:pPr>
      <w:rPr>
        <w:rFont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14"/>
    <w:rsid w:val="00017424"/>
    <w:rsid w:val="00021E64"/>
    <w:rsid w:val="000260F8"/>
    <w:rsid w:val="000720CB"/>
    <w:rsid w:val="000771DA"/>
    <w:rsid w:val="0008549E"/>
    <w:rsid w:val="000A7B88"/>
    <w:rsid w:val="000B77C2"/>
    <w:rsid w:val="000C62AD"/>
    <w:rsid w:val="000F6BFC"/>
    <w:rsid w:val="00103409"/>
    <w:rsid w:val="00106217"/>
    <w:rsid w:val="00113129"/>
    <w:rsid w:val="0013112D"/>
    <w:rsid w:val="00133AA9"/>
    <w:rsid w:val="00143DA1"/>
    <w:rsid w:val="00151DE7"/>
    <w:rsid w:val="001630EE"/>
    <w:rsid w:val="001760A6"/>
    <w:rsid w:val="001D2AB3"/>
    <w:rsid w:val="001D3D88"/>
    <w:rsid w:val="0022539A"/>
    <w:rsid w:val="00246CA0"/>
    <w:rsid w:val="002476F6"/>
    <w:rsid w:val="00250B74"/>
    <w:rsid w:val="002514AC"/>
    <w:rsid w:val="00251893"/>
    <w:rsid w:val="00251FBC"/>
    <w:rsid w:val="002543F9"/>
    <w:rsid w:val="0026626A"/>
    <w:rsid w:val="00273A6D"/>
    <w:rsid w:val="002A74E4"/>
    <w:rsid w:val="002B2C40"/>
    <w:rsid w:val="002C35E4"/>
    <w:rsid w:val="002C3ACD"/>
    <w:rsid w:val="00310DA1"/>
    <w:rsid w:val="003118B1"/>
    <w:rsid w:val="0031511E"/>
    <w:rsid w:val="00316CD3"/>
    <w:rsid w:val="00323205"/>
    <w:rsid w:val="003317F2"/>
    <w:rsid w:val="003456EC"/>
    <w:rsid w:val="003504AB"/>
    <w:rsid w:val="00354071"/>
    <w:rsid w:val="00363F85"/>
    <w:rsid w:val="00366AB9"/>
    <w:rsid w:val="003803D7"/>
    <w:rsid w:val="00393DC3"/>
    <w:rsid w:val="003B31B9"/>
    <w:rsid w:val="003C6CF6"/>
    <w:rsid w:val="003E1F6D"/>
    <w:rsid w:val="003F6123"/>
    <w:rsid w:val="00401C70"/>
    <w:rsid w:val="004022E1"/>
    <w:rsid w:val="004036FD"/>
    <w:rsid w:val="00420F53"/>
    <w:rsid w:val="00424B21"/>
    <w:rsid w:val="00435C86"/>
    <w:rsid w:val="0046267D"/>
    <w:rsid w:val="004835FE"/>
    <w:rsid w:val="00494D5B"/>
    <w:rsid w:val="004C511C"/>
    <w:rsid w:val="004D4496"/>
    <w:rsid w:val="004D64EA"/>
    <w:rsid w:val="00505D2E"/>
    <w:rsid w:val="0050693C"/>
    <w:rsid w:val="00522412"/>
    <w:rsid w:val="0052656C"/>
    <w:rsid w:val="00550D2A"/>
    <w:rsid w:val="005813F8"/>
    <w:rsid w:val="0059276A"/>
    <w:rsid w:val="005C6BF7"/>
    <w:rsid w:val="005F7234"/>
    <w:rsid w:val="006036F9"/>
    <w:rsid w:val="0060689B"/>
    <w:rsid w:val="0062665B"/>
    <w:rsid w:val="00643B05"/>
    <w:rsid w:val="00644594"/>
    <w:rsid w:val="00660196"/>
    <w:rsid w:val="00673BED"/>
    <w:rsid w:val="0068612B"/>
    <w:rsid w:val="006A1E0D"/>
    <w:rsid w:val="006A41B9"/>
    <w:rsid w:val="006A7756"/>
    <w:rsid w:val="006B3C05"/>
    <w:rsid w:val="006D6948"/>
    <w:rsid w:val="006E48B6"/>
    <w:rsid w:val="006F58B2"/>
    <w:rsid w:val="007177D8"/>
    <w:rsid w:val="00723488"/>
    <w:rsid w:val="00736BE8"/>
    <w:rsid w:val="007401A0"/>
    <w:rsid w:val="007534BF"/>
    <w:rsid w:val="00797A7C"/>
    <w:rsid w:val="007B2E22"/>
    <w:rsid w:val="007C55CB"/>
    <w:rsid w:val="007E19FB"/>
    <w:rsid w:val="007F7C09"/>
    <w:rsid w:val="00844971"/>
    <w:rsid w:val="0085179F"/>
    <w:rsid w:val="00864E12"/>
    <w:rsid w:val="00875EB1"/>
    <w:rsid w:val="0088715C"/>
    <w:rsid w:val="00887174"/>
    <w:rsid w:val="008B3D0E"/>
    <w:rsid w:val="008E70FD"/>
    <w:rsid w:val="008E7618"/>
    <w:rsid w:val="0091346C"/>
    <w:rsid w:val="0095423B"/>
    <w:rsid w:val="009952C8"/>
    <w:rsid w:val="009A0D6D"/>
    <w:rsid w:val="009A1BC5"/>
    <w:rsid w:val="009B0A27"/>
    <w:rsid w:val="009B2269"/>
    <w:rsid w:val="009B43F4"/>
    <w:rsid w:val="009B5036"/>
    <w:rsid w:val="009D4DA4"/>
    <w:rsid w:val="009D588E"/>
    <w:rsid w:val="009F4E6B"/>
    <w:rsid w:val="00A01A10"/>
    <w:rsid w:val="00A17301"/>
    <w:rsid w:val="00A40265"/>
    <w:rsid w:val="00A55B97"/>
    <w:rsid w:val="00A9345B"/>
    <w:rsid w:val="00A93808"/>
    <w:rsid w:val="00AB302C"/>
    <w:rsid w:val="00B0731C"/>
    <w:rsid w:val="00B14868"/>
    <w:rsid w:val="00B2158A"/>
    <w:rsid w:val="00B330AD"/>
    <w:rsid w:val="00B5029B"/>
    <w:rsid w:val="00B522BE"/>
    <w:rsid w:val="00B5722C"/>
    <w:rsid w:val="00B658EF"/>
    <w:rsid w:val="00B87254"/>
    <w:rsid w:val="00BA589C"/>
    <w:rsid w:val="00BC3F36"/>
    <w:rsid w:val="00BE6822"/>
    <w:rsid w:val="00C13FA5"/>
    <w:rsid w:val="00C21FE1"/>
    <w:rsid w:val="00C36150"/>
    <w:rsid w:val="00C471A6"/>
    <w:rsid w:val="00C54DD2"/>
    <w:rsid w:val="00C66585"/>
    <w:rsid w:val="00C96F6F"/>
    <w:rsid w:val="00CB2122"/>
    <w:rsid w:val="00CD3DE4"/>
    <w:rsid w:val="00CF2882"/>
    <w:rsid w:val="00CF3911"/>
    <w:rsid w:val="00D112EA"/>
    <w:rsid w:val="00D50468"/>
    <w:rsid w:val="00D5100A"/>
    <w:rsid w:val="00D53008"/>
    <w:rsid w:val="00D673E7"/>
    <w:rsid w:val="00D67B1C"/>
    <w:rsid w:val="00D8049D"/>
    <w:rsid w:val="00DD0B94"/>
    <w:rsid w:val="00DD5BBF"/>
    <w:rsid w:val="00DE1922"/>
    <w:rsid w:val="00DE54B8"/>
    <w:rsid w:val="00DF659C"/>
    <w:rsid w:val="00E64383"/>
    <w:rsid w:val="00E71FD3"/>
    <w:rsid w:val="00E96530"/>
    <w:rsid w:val="00EA65A0"/>
    <w:rsid w:val="00EC3C9B"/>
    <w:rsid w:val="00EC51FA"/>
    <w:rsid w:val="00ED74CD"/>
    <w:rsid w:val="00EF3214"/>
    <w:rsid w:val="00F356F3"/>
    <w:rsid w:val="00F57251"/>
    <w:rsid w:val="00F82152"/>
    <w:rsid w:val="00F90B96"/>
    <w:rsid w:val="00FA5AF1"/>
    <w:rsid w:val="00FB2C2E"/>
    <w:rsid w:val="00FE007D"/>
    <w:rsid w:val="00FE1E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2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F3214"/>
    <w:pPr>
      <w:spacing w:after="0" w:line="240" w:lineRule="auto"/>
    </w:pPr>
    <w:rPr>
      <w:sz w:val="20"/>
      <w:szCs w:val="20"/>
    </w:rPr>
  </w:style>
  <w:style w:type="character" w:customStyle="1" w:styleId="TextonotapieCar">
    <w:name w:val="Texto nota pie Car"/>
    <w:basedOn w:val="Fuentedeprrafopredeter"/>
    <w:link w:val="Textonotapie"/>
    <w:uiPriority w:val="99"/>
    <w:rsid w:val="00EF3214"/>
    <w:rPr>
      <w:sz w:val="20"/>
      <w:szCs w:val="20"/>
    </w:rPr>
  </w:style>
  <w:style w:type="character" w:styleId="Refdenotaalpie">
    <w:name w:val="footnote reference"/>
    <w:basedOn w:val="Fuentedeprrafopredeter"/>
    <w:uiPriority w:val="99"/>
    <w:semiHidden/>
    <w:unhideWhenUsed/>
    <w:rsid w:val="00EF3214"/>
    <w:rPr>
      <w:vertAlign w:val="superscript"/>
    </w:rPr>
  </w:style>
  <w:style w:type="paragraph" w:styleId="Prrafodelista">
    <w:name w:val="List Paragraph"/>
    <w:basedOn w:val="Normal"/>
    <w:uiPriority w:val="34"/>
    <w:qFormat/>
    <w:rsid w:val="00EF3214"/>
    <w:pPr>
      <w:ind w:left="720"/>
      <w:contextualSpacing/>
    </w:pPr>
  </w:style>
  <w:style w:type="character" w:styleId="nfasis">
    <w:name w:val="Emphasis"/>
    <w:basedOn w:val="Fuentedeprrafopredeter"/>
    <w:uiPriority w:val="20"/>
    <w:qFormat/>
    <w:rsid w:val="006036F9"/>
    <w:rPr>
      <w:i/>
      <w:iCs/>
    </w:rPr>
  </w:style>
  <w:style w:type="character" w:customStyle="1" w:styleId="apple-converted-space">
    <w:name w:val="apple-converted-space"/>
    <w:basedOn w:val="Fuentedeprrafopredeter"/>
    <w:rsid w:val="006036F9"/>
  </w:style>
  <w:style w:type="character" w:styleId="Textoennegrita">
    <w:name w:val="Strong"/>
    <w:basedOn w:val="Fuentedeprrafopredeter"/>
    <w:uiPriority w:val="22"/>
    <w:qFormat/>
    <w:rsid w:val="0060689B"/>
    <w:rPr>
      <w:b/>
      <w:bCs/>
    </w:rPr>
  </w:style>
  <w:style w:type="character" w:styleId="Hipervnculo">
    <w:name w:val="Hyperlink"/>
    <w:basedOn w:val="Fuentedeprrafopredeter"/>
    <w:uiPriority w:val="99"/>
    <w:unhideWhenUsed/>
    <w:rsid w:val="0060689B"/>
    <w:rPr>
      <w:color w:val="0000FF" w:themeColor="hyperlink"/>
      <w:u w:val="single"/>
    </w:rPr>
  </w:style>
  <w:style w:type="paragraph" w:customStyle="1" w:styleId="Default">
    <w:name w:val="Default"/>
    <w:rsid w:val="00D5100A"/>
    <w:pPr>
      <w:autoSpaceDE w:val="0"/>
      <w:autoSpaceDN w:val="0"/>
      <w:adjustRightInd w:val="0"/>
      <w:spacing w:after="0" w:line="240" w:lineRule="auto"/>
    </w:pPr>
    <w:rPr>
      <w:rFonts w:ascii="Garamond" w:hAnsi="Garamond" w:cs="Garamond"/>
      <w:color w:val="000000"/>
      <w:sz w:val="24"/>
      <w:szCs w:val="24"/>
    </w:rPr>
  </w:style>
  <w:style w:type="character" w:customStyle="1" w:styleId="A4">
    <w:name w:val="A4"/>
    <w:uiPriority w:val="99"/>
    <w:rsid w:val="00D5100A"/>
    <w:rPr>
      <w:rFonts w:cs="Garamond"/>
      <w:color w:val="221E1F"/>
      <w:sz w:val="15"/>
      <w:szCs w:val="15"/>
    </w:rPr>
  </w:style>
  <w:style w:type="character" w:customStyle="1" w:styleId="A3">
    <w:name w:val="A3"/>
    <w:uiPriority w:val="99"/>
    <w:rsid w:val="00522412"/>
    <w:rPr>
      <w:rFonts w:cs="Garamond"/>
      <w:color w:val="221E1F"/>
      <w:sz w:val="26"/>
      <w:szCs w:val="26"/>
    </w:rPr>
  </w:style>
  <w:style w:type="character" w:customStyle="1" w:styleId="A2">
    <w:name w:val="A2"/>
    <w:uiPriority w:val="99"/>
    <w:rsid w:val="00B0731C"/>
    <w:rPr>
      <w:rFonts w:cs="Garamond"/>
      <w:color w:val="221E1F"/>
      <w:sz w:val="26"/>
      <w:szCs w:val="26"/>
    </w:rPr>
  </w:style>
  <w:style w:type="paragraph" w:styleId="Encabezado">
    <w:name w:val="header"/>
    <w:basedOn w:val="Normal"/>
    <w:link w:val="EncabezadoCar"/>
    <w:uiPriority w:val="99"/>
    <w:unhideWhenUsed/>
    <w:rsid w:val="007401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01A0"/>
  </w:style>
  <w:style w:type="paragraph" w:styleId="Piedepgina">
    <w:name w:val="footer"/>
    <w:basedOn w:val="Normal"/>
    <w:link w:val="PiedepginaCar"/>
    <w:uiPriority w:val="99"/>
    <w:unhideWhenUsed/>
    <w:rsid w:val="007401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0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2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F3214"/>
    <w:pPr>
      <w:spacing w:after="0" w:line="240" w:lineRule="auto"/>
    </w:pPr>
    <w:rPr>
      <w:sz w:val="20"/>
      <w:szCs w:val="20"/>
    </w:rPr>
  </w:style>
  <w:style w:type="character" w:customStyle="1" w:styleId="TextonotapieCar">
    <w:name w:val="Texto nota pie Car"/>
    <w:basedOn w:val="Fuentedeprrafopredeter"/>
    <w:link w:val="Textonotapie"/>
    <w:uiPriority w:val="99"/>
    <w:rsid w:val="00EF3214"/>
    <w:rPr>
      <w:sz w:val="20"/>
      <w:szCs w:val="20"/>
    </w:rPr>
  </w:style>
  <w:style w:type="character" w:styleId="Refdenotaalpie">
    <w:name w:val="footnote reference"/>
    <w:basedOn w:val="Fuentedeprrafopredeter"/>
    <w:uiPriority w:val="99"/>
    <w:semiHidden/>
    <w:unhideWhenUsed/>
    <w:rsid w:val="00EF3214"/>
    <w:rPr>
      <w:vertAlign w:val="superscript"/>
    </w:rPr>
  </w:style>
  <w:style w:type="paragraph" w:styleId="Prrafodelista">
    <w:name w:val="List Paragraph"/>
    <w:basedOn w:val="Normal"/>
    <w:uiPriority w:val="34"/>
    <w:qFormat/>
    <w:rsid w:val="00EF3214"/>
    <w:pPr>
      <w:ind w:left="720"/>
      <w:contextualSpacing/>
    </w:pPr>
  </w:style>
  <w:style w:type="character" w:styleId="nfasis">
    <w:name w:val="Emphasis"/>
    <w:basedOn w:val="Fuentedeprrafopredeter"/>
    <w:uiPriority w:val="20"/>
    <w:qFormat/>
    <w:rsid w:val="006036F9"/>
    <w:rPr>
      <w:i/>
      <w:iCs/>
    </w:rPr>
  </w:style>
  <w:style w:type="character" w:customStyle="1" w:styleId="apple-converted-space">
    <w:name w:val="apple-converted-space"/>
    <w:basedOn w:val="Fuentedeprrafopredeter"/>
    <w:rsid w:val="006036F9"/>
  </w:style>
  <w:style w:type="character" w:styleId="Textoennegrita">
    <w:name w:val="Strong"/>
    <w:basedOn w:val="Fuentedeprrafopredeter"/>
    <w:uiPriority w:val="22"/>
    <w:qFormat/>
    <w:rsid w:val="0060689B"/>
    <w:rPr>
      <w:b/>
      <w:bCs/>
    </w:rPr>
  </w:style>
  <w:style w:type="character" w:styleId="Hipervnculo">
    <w:name w:val="Hyperlink"/>
    <w:basedOn w:val="Fuentedeprrafopredeter"/>
    <w:uiPriority w:val="99"/>
    <w:unhideWhenUsed/>
    <w:rsid w:val="0060689B"/>
    <w:rPr>
      <w:color w:val="0000FF" w:themeColor="hyperlink"/>
      <w:u w:val="single"/>
    </w:rPr>
  </w:style>
  <w:style w:type="paragraph" w:customStyle="1" w:styleId="Default">
    <w:name w:val="Default"/>
    <w:rsid w:val="00D5100A"/>
    <w:pPr>
      <w:autoSpaceDE w:val="0"/>
      <w:autoSpaceDN w:val="0"/>
      <w:adjustRightInd w:val="0"/>
      <w:spacing w:after="0" w:line="240" w:lineRule="auto"/>
    </w:pPr>
    <w:rPr>
      <w:rFonts w:ascii="Garamond" w:hAnsi="Garamond" w:cs="Garamond"/>
      <w:color w:val="000000"/>
      <w:sz w:val="24"/>
      <w:szCs w:val="24"/>
    </w:rPr>
  </w:style>
  <w:style w:type="character" w:customStyle="1" w:styleId="A4">
    <w:name w:val="A4"/>
    <w:uiPriority w:val="99"/>
    <w:rsid w:val="00D5100A"/>
    <w:rPr>
      <w:rFonts w:cs="Garamond"/>
      <w:color w:val="221E1F"/>
      <w:sz w:val="15"/>
      <w:szCs w:val="15"/>
    </w:rPr>
  </w:style>
  <w:style w:type="character" w:customStyle="1" w:styleId="A3">
    <w:name w:val="A3"/>
    <w:uiPriority w:val="99"/>
    <w:rsid w:val="00522412"/>
    <w:rPr>
      <w:rFonts w:cs="Garamond"/>
      <w:color w:val="221E1F"/>
      <w:sz w:val="26"/>
      <w:szCs w:val="26"/>
    </w:rPr>
  </w:style>
  <w:style w:type="character" w:customStyle="1" w:styleId="A2">
    <w:name w:val="A2"/>
    <w:uiPriority w:val="99"/>
    <w:rsid w:val="00B0731C"/>
    <w:rPr>
      <w:rFonts w:cs="Garamond"/>
      <w:color w:val="221E1F"/>
      <w:sz w:val="26"/>
      <w:szCs w:val="26"/>
    </w:rPr>
  </w:style>
  <w:style w:type="paragraph" w:styleId="Encabezado">
    <w:name w:val="header"/>
    <w:basedOn w:val="Normal"/>
    <w:link w:val="EncabezadoCar"/>
    <w:uiPriority w:val="99"/>
    <w:unhideWhenUsed/>
    <w:rsid w:val="007401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01A0"/>
  </w:style>
  <w:style w:type="paragraph" w:styleId="Piedepgina">
    <w:name w:val="footer"/>
    <w:basedOn w:val="Normal"/>
    <w:link w:val="PiedepginaCar"/>
    <w:uiPriority w:val="99"/>
    <w:unhideWhenUsed/>
    <w:rsid w:val="007401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0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uardini.de/guardini/front_content.php" TargetMode="External"/><Relationship Id="rId2" Type="http://schemas.openxmlformats.org/officeDocument/2006/relationships/hyperlink" Target="http://guardiniromano.blogspot.com.ar/" TargetMode="External"/><Relationship Id="rId1" Type="http://schemas.openxmlformats.org/officeDocument/2006/relationships/hyperlink" Target="http://dialnet.unirioja.es/descarga/articulo/4099119.pdf" TargetMode="External"/><Relationship Id="rId5" Type="http://schemas.openxmlformats.org/officeDocument/2006/relationships/hyperlink" Target="http://www.celam.org/aparecida/Espanol.pdf" TargetMode="External"/><Relationship Id="rId4" Type="http://schemas.openxmlformats.org/officeDocument/2006/relationships/hyperlink" Target="http://romanoguardini.blogspot.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EB625-8D9B-49A8-BB1A-F54DDDEE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3781</Words>
  <Characters>20609</Characters>
  <Application>Microsoft Office Word</Application>
  <DocSecurity>0</DocSecurity>
  <Lines>278</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3</cp:revision>
  <dcterms:created xsi:type="dcterms:W3CDTF">2015-11-16T10:02:00Z</dcterms:created>
  <dcterms:modified xsi:type="dcterms:W3CDTF">2015-11-16T10:18:00Z</dcterms:modified>
</cp:coreProperties>
</file>